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61" w:rsidRPr="00902B3E" w:rsidRDefault="000D7C61" w:rsidP="000D7C61">
      <w:pPr>
        <w:tabs>
          <w:tab w:val="left" w:pos="8222"/>
        </w:tabs>
        <w:jc w:val="center"/>
      </w:pPr>
      <w:r w:rsidRPr="00902B3E">
        <w:t xml:space="preserve">АНТИКОРРУПЦИОННАЯ ЭКСПЕРТИЗА </w:t>
      </w:r>
    </w:p>
    <w:p w:rsidR="000D7C61" w:rsidRPr="00902B3E" w:rsidRDefault="000D7C61" w:rsidP="000D7C61">
      <w:pPr>
        <w:tabs>
          <w:tab w:val="left" w:pos="8222"/>
        </w:tabs>
        <w:jc w:val="center"/>
      </w:pPr>
      <w:r w:rsidRPr="00902B3E">
        <w:t xml:space="preserve">в срок с </w:t>
      </w:r>
      <w:r>
        <w:t>27.05.2026 по 25</w:t>
      </w:r>
      <w:bookmarkStart w:id="0" w:name="_GoBack"/>
      <w:bookmarkEnd w:id="0"/>
      <w:r>
        <w:t>.06.2026</w:t>
      </w:r>
      <w:r w:rsidRPr="00902B3E">
        <w:t xml:space="preserve"> года</w:t>
      </w:r>
    </w:p>
    <w:p w:rsidR="000D7C61" w:rsidRPr="00902B3E" w:rsidRDefault="000D7C61" w:rsidP="000D7C61">
      <w:pPr>
        <w:tabs>
          <w:tab w:val="left" w:pos="8222"/>
        </w:tabs>
        <w:jc w:val="center"/>
      </w:pPr>
      <w:r w:rsidRPr="00902B3E">
        <w:t>Все замечания по проекту направлять по адресу</w:t>
      </w:r>
    </w:p>
    <w:p w:rsidR="000D7C61" w:rsidRPr="00902B3E" w:rsidRDefault="000D7C61" w:rsidP="000D7C61">
      <w:pPr>
        <w:tabs>
          <w:tab w:val="left" w:pos="8222"/>
        </w:tabs>
        <w:jc w:val="center"/>
      </w:pPr>
      <w:r w:rsidRPr="00902B3E">
        <w:t xml:space="preserve">606210, Нижегородская область, </w:t>
      </w:r>
      <w:proofErr w:type="spellStart"/>
      <w:r w:rsidRPr="00902B3E">
        <w:t>Лысковский</w:t>
      </w:r>
      <w:proofErr w:type="spellEnd"/>
      <w:r w:rsidRPr="00902B3E">
        <w:t xml:space="preserve"> район, г. </w:t>
      </w:r>
      <w:proofErr w:type="spellStart"/>
      <w:r w:rsidRPr="00902B3E">
        <w:t>Лысково</w:t>
      </w:r>
      <w:proofErr w:type="spellEnd"/>
      <w:r w:rsidRPr="00902B3E">
        <w:t xml:space="preserve">, ул. Ленина, 23.  </w:t>
      </w:r>
    </w:p>
    <w:p w:rsidR="000D7C61" w:rsidRDefault="000D7C61" w:rsidP="000D7C61">
      <w:pPr>
        <w:tabs>
          <w:tab w:val="left" w:pos="8222"/>
        </w:tabs>
        <w:jc w:val="center"/>
      </w:pPr>
      <w:r w:rsidRPr="00902B3E">
        <w:t>Телефон (831 49) 5-37-72, факс (831 49) 5-39-39</w:t>
      </w:r>
    </w:p>
    <w:p w:rsidR="000D7C61" w:rsidRPr="004C66FE" w:rsidRDefault="000D7C61" w:rsidP="000D7C61">
      <w:pPr>
        <w:tabs>
          <w:tab w:val="left" w:pos="8222"/>
        </w:tabs>
        <w:jc w:val="center"/>
        <w:rPr>
          <w:sz w:val="24"/>
          <w:szCs w:val="24"/>
        </w:rPr>
      </w:pPr>
      <w:r w:rsidRPr="00902B3E">
        <w:rPr>
          <w:lang w:val="en-US"/>
        </w:rPr>
        <w:t>E</w:t>
      </w:r>
      <w:r w:rsidRPr="004C66FE">
        <w:t>-</w:t>
      </w:r>
      <w:r w:rsidRPr="00902B3E">
        <w:rPr>
          <w:lang w:val="en-US"/>
        </w:rPr>
        <w:t>mail</w:t>
      </w:r>
      <w:r w:rsidRPr="004C66FE">
        <w:t xml:space="preserve">:  </w:t>
      </w:r>
      <w:r w:rsidRPr="00902B3E">
        <w:rPr>
          <w:lang w:val="en-US"/>
        </w:rPr>
        <w:t>official</w:t>
      </w:r>
      <w:r w:rsidRPr="004C66FE">
        <w:t>@</w:t>
      </w:r>
      <w:proofErr w:type="spellStart"/>
      <w:r w:rsidRPr="00902B3E">
        <w:rPr>
          <w:lang w:val="en-US"/>
        </w:rPr>
        <w:t>adm</w:t>
      </w:r>
      <w:proofErr w:type="spellEnd"/>
      <w:r w:rsidRPr="004C66FE">
        <w:t>.</w:t>
      </w:r>
      <w:proofErr w:type="spellStart"/>
      <w:r w:rsidRPr="00902B3E">
        <w:rPr>
          <w:lang w:val="en-US"/>
        </w:rPr>
        <w:t>lsk</w:t>
      </w:r>
      <w:proofErr w:type="spellEnd"/>
      <w:r w:rsidRPr="004C66FE">
        <w:t>.</w:t>
      </w:r>
      <w:proofErr w:type="spellStart"/>
      <w:r w:rsidRPr="00902B3E">
        <w:rPr>
          <w:lang w:val="en-US"/>
        </w:rPr>
        <w:t>nnov</w:t>
      </w:r>
      <w:proofErr w:type="spellEnd"/>
      <w:r w:rsidRPr="004C66FE">
        <w:t>.</w:t>
      </w:r>
      <w:proofErr w:type="spellStart"/>
      <w:r w:rsidRPr="00902B3E">
        <w:rPr>
          <w:lang w:val="en-US"/>
        </w:rPr>
        <w:t>ru</w:t>
      </w:r>
      <w:proofErr w:type="spellEnd"/>
      <w:r w:rsidRPr="004C66FE">
        <w:t xml:space="preserve"> </w:t>
      </w:r>
      <w:r w:rsidRPr="00902B3E">
        <w:t>или</w:t>
      </w:r>
      <w:r w:rsidRPr="004C66FE">
        <w:t xml:space="preserve"> </w:t>
      </w:r>
      <w:hyperlink r:id="rId8" w:history="1">
        <w:r w:rsidRPr="00902B3E">
          <w:rPr>
            <w:color w:val="0563C1"/>
            <w:u w:val="single"/>
            <w:lang w:val="en-US"/>
          </w:rPr>
          <w:t>arhitektor</w:t>
        </w:r>
        <w:r w:rsidRPr="004C66FE">
          <w:rPr>
            <w:color w:val="0563C1"/>
            <w:u w:val="single"/>
          </w:rPr>
          <w:t>.</w:t>
        </w:r>
        <w:r w:rsidRPr="00902B3E">
          <w:rPr>
            <w:color w:val="0563C1"/>
            <w:u w:val="single"/>
            <w:lang w:val="en-US"/>
          </w:rPr>
          <w:t>lsk</w:t>
        </w:r>
        <w:r w:rsidRPr="004C66FE">
          <w:rPr>
            <w:color w:val="0563C1"/>
            <w:u w:val="single"/>
          </w:rPr>
          <w:t>@</w:t>
        </w:r>
        <w:r w:rsidRPr="00902B3E">
          <w:rPr>
            <w:color w:val="0563C1"/>
            <w:u w:val="single"/>
            <w:lang w:val="en-US"/>
          </w:rPr>
          <w:t>mail</w:t>
        </w:r>
        <w:r w:rsidRPr="004C66FE">
          <w:rPr>
            <w:color w:val="0563C1"/>
            <w:u w:val="single"/>
          </w:rPr>
          <w:t>.</w:t>
        </w:r>
        <w:proofErr w:type="spellStart"/>
        <w:r w:rsidRPr="00902B3E">
          <w:rPr>
            <w:color w:val="0563C1"/>
            <w:u w:val="single"/>
            <w:lang w:val="en-US"/>
          </w:rPr>
          <w:t>ru</w:t>
        </w:r>
        <w:proofErr w:type="spellEnd"/>
      </w:hyperlink>
    </w:p>
    <w:p w:rsidR="000D7C61" w:rsidRDefault="000D7C61" w:rsidP="001C4F74">
      <w:pPr>
        <w:spacing w:before="24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DF14157">
            <wp:extent cx="542290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4F74" w:rsidRPr="001C4F74" w:rsidRDefault="001C4F74" w:rsidP="001C4F74">
      <w:pPr>
        <w:spacing w:before="240"/>
        <w:jc w:val="center"/>
        <w:rPr>
          <w:sz w:val="28"/>
          <w:szCs w:val="28"/>
        </w:rPr>
      </w:pPr>
    </w:p>
    <w:p w:rsidR="001C4F74" w:rsidRPr="001C4F74" w:rsidRDefault="001C4F74" w:rsidP="001C4F74">
      <w:pPr>
        <w:jc w:val="center"/>
        <w:rPr>
          <w:b/>
          <w:color w:val="000000"/>
          <w:sz w:val="36"/>
          <w:szCs w:val="36"/>
        </w:rPr>
      </w:pPr>
      <w:r w:rsidRPr="001C4F74">
        <w:rPr>
          <w:b/>
          <w:color w:val="000000"/>
          <w:sz w:val="36"/>
          <w:szCs w:val="36"/>
        </w:rPr>
        <w:t xml:space="preserve">Администрация </w:t>
      </w:r>
    </w:p>
    <w:p w:rsidR="001C4F74" w:rsidRPr="001C4F74" w:rsidRDefault="001C4F74" w:rsidP="001C4F74">
      <w:pPr>
        <w:jc w:val="center"/>
        <w:rPr>
          <w:b/>
          <w:color w:val="000000"/>
          <w:sz w:val="36"/>
          <w:szCs w:val="36"/>
        </w:rPr>
      </w:pPr>
      <w:proofErr w:type="spellStart"/>
      <w:r w:rsidRPr="001C4F74">
        <w:rPr>
          <w:b/>
          <w:color w:val="000000"/>
          <w:sz w:val="36"/>
          <w:szCs w:val="36"/>
        </w:rPr>
        <w:t>Лысковского</w:t>
      </w:r>
      <w:proofErr w:type="spellEnd"/>
      <w:r w:rsidRPr="001C4F74">
        <w:rPr>
          <w:b/>
          <w:color w:val="000000"/>
          <w:sz w:val="36"/>
          <w:szCs w:val="36"/>
        </w:rPr>
        <w:t xml:space="preserve"> муниципального округа</w:t>
      </w:r>
    </w:p>
    <w:p w:rsidR="001C4F74" w:rsidRPr="001C4F74" w:rsidRDefault="001C4F74" w:rsidP="001C4F74">
      <w:pPr>
        <w:jc w:val="center"/>
        <w:rPr>
          <w:b/>
          <w:color w:val="000000"/>
          <w:sz w:val="36"/>
          <w:szCs w:val="36"/>
        </w:rPr>
      </w:pPr>
      <w:r w:rsidRPr="001C4F74">
        <w:rPr>
          <w:b/>
          <w:color w:val="000000"/>
          <w:sz w:val="36"/>
          <w:szCs w:val="36"/>
        </w:rPr>
        <w:t>Нижегородской области</w:t>
      </w:r>
    </w:p>
    <w:p w:rsidR="001C4F74" w:rsidRPr="001C4F74" w:rsidRDefault="001C4F74" w:rsidP="001C4F74">
      <w:pPr>
        <w:jc w:val="center"/>
        <w:rPr>
          <w:sz w:val="28"/>
          <w:szCs w:val="28"/>
        </w:rPr>
      </w:pPr>
    </w:p>
    <w:p w:rsidR="001C4F74" w:rsidRPr="001C4F74" w:rsidRDefault="001C4F74" w:rsidP="001C4F74">
      <w:pPr>
        <w:jc w:val="center"/>
        <w:rPr>
          <w:sz w:val="28"/>
          <w:szCs w:val="28"/>
        </w:rPr>
      </w:pPr>
    </w:p>
    <w:p w:rsidR="001C4F74" w:rsidRPr="001C4F74" w:rsidRDefault="001C4F74" w:rsidP="001C4F74">
      <w:pPr>
        <w:jc w:val="center"/>
        <w:rPr>
          <w:bCs/>
          <w:color w:val="000000"/>
          <w:sz w:val="40"/>
          <w:szCs w:val="40"/>
        </w:rPr>
      </w:pPr>
      <w:r w:rsidRPr="001C4F74">
        <w:rPr>
          <w:bCs/>
          <w:color w:val="000000"/>
          <w:sz w:val="40"/>
          <w:szCs w:val="40"/>
        </w:rPr>
        <w:t>П О С Т А Н О В Л Е Н И Е</w:t>
      </w:r>
    </w:p>
    <w:p w:rsidR="001C4F74" w:rsidRPr="001C4F74" w:rsidRDefault="001C4F74" w:rsidP="001C4F74">
      <w:pPr>
        <w:jc w:val="center"/>
        <w:rPr>
          <w:sz w:val="28"/>
          <w:szCs w:val="28"/>
        </w:rPr>
      </w:pPr>
    </w:p>
    <w:p w:rsidR="001C4F74" w:rsidRPr="001C4F74" w:rsidRDefault="001C4F74" w:rsidP="001C4F74">
      <w:pPr>
        <w:jc w:val="center"/>
        <w:rPr>
          <w:sz w:val="28"/>
          <w:szCs w:val="28"/>
        </w:rPr>
      </w:pPr>
    </w:p>
    <w:p w:rsidR="001C4F74" w:rsidRPr="001C4F74" w:rsidRDefault="001C4F74" w:rsidP="001C4F74">
      <w:pPr>
        <w:rPr>
          <w:sz w:val="24"/>
          <w:szCs w:val="24"/>
        </w:rPr>
      </w:pPr>
      <w:r w:rsidRPr="001C4F74">
        <w:rPr>
          <w:sz w:val="28"/>
          <w:szCs w:val="28"/>
        </w:rPr>
        <w:t>_________________</w:t>
      </w:r>
      <w:r>
        <w:rPr>
          <w:sz w:val="28"/>
          <w:szCs w:val="28"/>
        </w:rPr>
        <w:t>_</w:t>
      </w:r>
      <w:r w:rsidRPr="001C4F7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</w:t>
      </w:r>
      <w:r w:rsidRPr="001C4F74">
        <w:rPr>
          <w:sz w:val="28"/>
          <w:szCs w:val="28"/>
        </w:rPr>
        <w:t xml:space="preserve"> № ________________</w:t>
      </w:r>
      <w:r w:rsidRPr="001C4F74">
        <w:rPr>
          <w:sz w:val="28"/>
          <w:szCs w:val="28"/>
        </w:rPr>
        <w:tab/>
      </w:r>
    </w:p>
    <w:p w:rsidR="001C4F74" w:rsidRPr="001C4F74" w:rsidRDefault="001C4F74" w:rsidP="001C4F74">
      <w:pPr>
        <w:jc w:val="center"/>
        <w:rPr>
          <w:b/>
          <w:bCs/>
          <w:sz w:val="28"/>
          <w:szCs w:val="28"/>
          <w:lang w:eastAsia="ru-RU"/>
        </w:rPr>
      </w:pPr>
    </w:p>
    <w:p w:rsidR="001C4F74" w:rsidRPr="001C4F74" w:rsidRDefault="001C4F74" w:rsidP="001C4F74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r w:rsidRPr="001C4F74"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1C4F74" w:rsidRPr="001C4F74" w:rsidRDefault="001C4F74" w:rsidP="001C4F74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1C4F74">
        <w:rPr>
          <w:b/>
          <w:sz w:val="28"/>
          <w:szCs w:val="28"/>
        </w:rPr>
        <w:t>администрации</w:t>
      </w:r>
      <w:proofErr w:type="gramEnd"/>
      <w:r w:rsidRPr="001C4F74">
        <w:rPr>
          <w:b/>
          <w:sz w:val="28"/>
          <w:szCs w:val="28"/>
        </w:rPr>
        <w:t xml:space="preserve"> </w:t>
      </w:r>
      <w:proofErr w:type="spellStart"/>
      <w:r w:rsidRPr="001C4F74">
        <w:rPr>
          <w:b/>
          <w:sz w:val="28"/>
          <w:szCs w:val="28"/>
        </w:rPr>
        <w:t>Лысковского</w:t>
      </w:r>
      <w:proofErr w:type="spellEnd"/>
      <w:r w:rsidRPr="001C4F74">
        <w:rPr>
          <w:b/>
          <w:sz w:val="28"/>
          <w:szCs w:val="28"/>
        </w:rPr>
        <w:t xml:space="preserve"> муниципального округа Нижегородской области</w:t>
      </w:r>
      <w:r w:rsidRPr="001C4F74">
        <w:rPr>
          <w:b/>
          <w:bCs/>
          <w:sz w:val="28"/>
          <w:szCs w:val="28"/>
          <w:lang w:eastAsia="ru-RU"/>
        </w:rPr>
        <w:t xml:space="preserve"> по предоставлению </w:t>
      </w:r>
    </w:p>
    <w:p w:rsidR="001C4F74" w:rsidRPr="001C4F74" w:rsidRDefault="001C4F74" w:rsidP="001C4F74">
      <w:pPr>
        <w:ind w:left="1418" w:right="1417"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1C4F74">
        <w:rPr>
          <w:b/>
          <w:bCs/>
          <w:sz w:val="28"/>
          <w:szCs w:val="28"/>
          <w:lang w:eastAsia="ru-RU"/>
        </w:rPr>
        <w:t>муниципальной</w:t>
      </w:r>
      <w:proofErr w:type="gramEnd"/>
      <w:r w:rsidRPr="001C4F74">
        <w:rPr>
          <w:b/>
          <w:bCs/>
          <w:sz w:val="28"/>
          <w:szCs w:val="28"/>
          <w:lang w:eastAsia="ru-RU"/>
        </w:rPr>
        <w:t xml:space="preserve"> услуги «</w:t>
      </w:r>
      <w:r w:rsidRPr="001C4F74">
        <w:rPr>
          <w:b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</w:p>
    <w:p w:rsidR="001C4F74" w:rsidRPr="001C4F74" w:rsidRDefault="001C4F74" w:rsidP="001C4F74">
      <w:pPr>
        <w:jc w:val="center"/>
        <w:rPr>
          <w:b/>
          <w:bCs/>
          <w:sz w:val="28"/>
          <w:szCs w:val="28"/>
          <w:lang w:eastAsia="ru-RU"/>
        </w:rPr>
      </w:pPr>
    </w:p>
    <w:p w:rsidR="001C4F74" w:rsidRPr="001C4F74" w:rsidRDefault="001C4F74" w:rsidP="001C4F74">
      <w:pPr>
        <w:jc w:val="center"/>
        <w:rPr>
          <w:b/>
          <w:bCs/>
          <w:sz w:val="28"/>
          <w:szCs w:val="28"/>
          <w:lang w:eastAsia="ru-RU"/>
        </w:rPr>
      </w:pPr>
    </w:p>
    <w:p w:rsidR="001C4F74" w:rsidRPr="001C4F74" w:rsidRDefault="001C4F74" w:rsidP="001C4F74">
      <w:pPr>
        <w:ind w:firstLine="709"/>
        <w:jc w:val="both"/>
        <w:rPr>
          <w:sz w:val="28"/>
          <w:szCs w:val="28"/>
        </w:rPr>
      </w:pPr>
      <w:r w:rsidRPr="001C4F74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Законом Нижегородской области от 29.04.2020 № 37-З «О преобразовании муниципальных образований </w:t>
      </w:r>
      <w:proofErr w:type="spellStart"/>
      <w:r w:rsidRPr="001C4F74">
        <w:rPr>
          <w:sz w:val="28"/>
          <w:szCs w:val="28"/>
        </w:rPr>
        <w:t>Лысковского</w:t>
      </w:r>
      <w:proofErr w:type="spellEnd"/>
      <w:r w:rsidRPr="001C4F74">
        <w:rPr>
          <w:sz w:val="28"/>
          <w:szCs w:val="28"/>
        </w:rPr>
        <w:t xml:space="preserve"> муниципального района Нижегородской области»,  постановлением администрации </w:t>
      </w:r>
      <w:proofErr w:type="spellStart"/>
      <w:r w:rsidRPr="001C4F74">
        <w:rPr>
          <w:sz w:val="28"/>
          <w:szCs w:val="28"/>
        </w:rPr>
        <w:t>Лысковского</w:t>
      </w:r>
      <w:proofErr w:type="spellEnd"/>
      <w:r w:rsidRPr="001C4F74">
        <w:rPr>
          <w:sz w:val="28"/>
          <w:szCs w:val="28"/>
        </w:rPr>
        <w:t xml:space="preserve"> муниципального округа Нижегородской области от 03.11.2022 № 2364 «Об утверждении Порядка разработки и утверждения административных регламентов предоставления муниципальных услуг в </w:t>
      </w:r>
      <w:proofErr w:type="spellStart"/>
      <w:r w:rsidRPr="001C4F74">
        <w:rPr>
          <w:sz w:val="28"/>
          <w:szCs w:val="28"/>
        </w:rPr>
        <w:t>Лысковском</w:t>
      </w:r>
      <w:proofErr w:type="spellEnd"/>
      <w:r w:rsidRPr="001C4F74">
        <w:rPr>
          <w:sz w:val="28"/>
          <w:szCs w:val="28"/>
        </w:rPr>
        <w:t xml:space="preserve"> муниципальном округе Нижегородской области», администрация </w:t>
      </w:r>
      <w:proofErr w:type="spellStart"/>
      <w:r w:rsidRPr="001C4F74">
        <w:rPr>
          <w:sz w:val="28"/>
          <w:szCs w:val="28"/>
        </w:rPr>
        <w:t>Лысковского</w:t>
      </w:r>
      <w:proofErr w:type="spellEnd"/>
      <w:r w:rsidRPr="001C4F74">
        <w:rPr>
          <w:sz w:val="28"/>
          <w:szCs w:val="28"/>
        </w:rPr>
        <w:t xml:space="preserve"> муниципального округа </w:t>
      </w:r>
      <w:r w:rsidRPr="001C4F74">
        <w:rPr>
          <w:b/>
          <w:sz w:val="28"/>
          <w:szCs w:val="28"/>
        </w:rPr>
        <w:t>п о с т а н о в л я е т</w:t>
      </w:r>
      <w:r w:rsidRPr="001C4F74">
        <w:rPr>
          <w:sz w:val="28"/>
          <w:szCs w:val="28"/>
        </w:rPr>
        <w:t>:</w:t>
      </w:r>
    </w:p>
    <w:p w:rsidR="001C4F74" w:rsidRPr="001C4F74" w:rsidRDefault="001C4F74" w:rsidP="001C4F74">
      <w:pPr>
        <w:numPr>
          <w:ilvl w:val="0"/>
          <w:numId w:val="27"/>
        </w:numPr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1C4F74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10" w:tooltip="https://login.consultant.ru/link/?rnd=4F76CFA3B754175EE6B7A4131CD947A5&amp;req=doc&amp;base=LAW&amp;n=314549&amp;dst=100017&amp;fld=134&amp;date=22.01.2020" w:history="1">
        <w:r w:rsidRPr="001C4F74">
          <w:rPr>
            <w:sz w:val="28"/>
            <w:szCs w:val="28"/>
            <w:lang w:eastAsia="ru-RU"/>
          </w:rPr>
          <w:t>регламент</w:t>
        </w:r>
      </w:hyperlink>
      <w:r w:rsidRPr="001C4F74">
        <w:rPr>
          <w:sz w:val="28"/>
          <w:szCs w:val="28"/>
          <w:lang w:eastAsia="ru-RU"/>
        </w:rPr>
        <w:t xml:space="preserve"> </w:t>
      </w:r>
      <w:r w:rsidRPr="001C4F74">
        <w:rPr>
          <w:sz w:val="28"/>
          <w:szCs w:val="28"/>
        </w:rPr>
        <w:t xml:space="preserve">администрации </w:t>
      </w:r>
      <w:proofErr w:type="spellStart"/>
      <w:r w:rsidRPr="001C4F74">
        <w:rPr>
          <w:sz w:val="28"/>
          <w:szCs w:val="28"/>
        </w:rPr>
        <w:t>Лысковского</w:t>
      </w:r>
      <w:proofErr w:type="spellEnd"/>
      <w:r w:rsidRPr="001C4F74">
        <w:rPr>
          <w:sz w:val="28"/>
          <w:szCs w:val="28"/>
        </w:rPr>
        <w:t xml:space="preserve"> муниципального округа Нижегородской области</w:t>
      </w:r>
      <w:r w:rsidRPr="001C4F74">
        <w:rPr>
          <w:sz w:val="28"/>
          <w:szCs w:val="28"/>
          <w:lang w:eastAsia="ru-RU"/>
        </w:rPr>
        <w:t xml:space="preserve"> по </w:t>
      </w:r>
      <w:r w:rsidRPr="001C4F74">
        <w:rPr>
          <w:sz w:val="28"/>
          <w:szCs w:val="28"/>
          <w:lang w:eastAsia="ru-RU"/>
        </w:rPr>
        <w:lastRenderedPageBreak/>
        <w:t xml:space="preserve">предоставлению </w:t>
      </w:r>
      <w:r w:rsidRPr="001C4F74">
        <w:rPr>
          <w:sz w:val="28"/>
          <w:szCs w:val="28"/>
        </w:rPr>
        <w:t>муниципальной</w:t>
      </w:r>
      <w:r w:rsidRPr="001C4F74">
        <w:rPr>
          <w:sz w:val="28"/>
          <w:szCs w:val="28"/>
          <w:lang w:eastAsia="ru-RU"/>
        </w:rPr>
        <w:t xml:space="preserve"> услуги «</w:t>
      </w:r>
      <w:r w:rsidRPr="001C4F74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доме».</w:t>
      </w:r>
    </w:p>
    <w:p w:rsidR="001C4F74" w:rsidRPr="001C4F74" w:rsidRDefault="001C4F74" w:rsidP="001C4F74">
      <w:pPr>
        <w:keepNext/>
        <w:numPr>
          <w:ilvl w:val="0"/>
          <w:numId w:val="27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C4F74">
        <w:rPr>
          <w:sz w:val="28"/>
          <w:szCs w:val="28"/>
        </w:rPr>
        <w:t xml:space="preserve">Признать утратившим силу пункт 1 постановления администрации </w:t>
      </w:r>
      <w:proofErr w:type="spellStart"/>
      <w:r w:rsidRPr="001C4F74">
        <w:rPr>
          <w:sz w:val="28"/>
          <w:szCs w:val="28"/>
        </w:rPr>
        <w:t>Лысковского</w:t>
      </w:r>
      <w:proofErr w:type="spellEnd"/>
      <w:r w:rsidRPr="001C4F74">
        <w:rPr>
          <w:sz w:val="28"/>
          <w:szCs w:val="28"/>
        </w:rPr>
        <w:t xml:space="preserve"> муниципального округа Нижегородской области от 01.08.2025 № 1382 «Об утверждении Административного регламента администрации </w:t>
      </w:r>
      <w:proofErr w:type="spellStart"/>
      <w:r w:rsidRPr="001C4F74">
        <w:rPr>
          <w:sz w:val="28"/>
          <w:szCs w:val="28"/>
        </w:rPr>
        <w:t>Лысковского</w:t>
      </w:r>
      <w:proofErr w:type="spellEnd"/>
      <w:r w:rsidRPr="001C4F74">
        <w:rPr>
          <w:sz w:val="28"/>
          <w:szCs w:val="28"/>
        </w:rPr>
        <w:t xml:space="preserve"> муниципального округа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доме».</w:t>
      </w:r>
    </w:p>
    <w:p w:rsidR="001C4F74" w:rsidRPr="001C4F74" w:rsidRDefault="001C4F74" w:rsidP="001C4F74">
      <w:pPr>
        <w:keepNext/>
        <w:numPr>
          <w:ilvl w:val="0"/>
          <w:numId w:val="27"/>
        </w:numPr>
        <w:ind w:firstLine="709"/>
        <w:contextualSpacing/>
        <w:jc w:val="both"/>
        <w:rPr>
          <w:sz w:val="28"/>
          <w:szCs w:val="28"/>
        </w:rPr>
      </w:pPr>
      <w:r w:rsidRPr="001C4F74">
        <w:rPr>
          <w:sz w:val="28"/>
          <w:szCs w:val="28"/>
        </w:rPr>
        <w:t xml:space="preserve">Структурным подразделением администрации </w:t>
      </w:r>
      <w:proofErr w:type="spellStart"/>
      <w:r w:rsidRPr="001C4F74">
        <w:rPr>
          <w:sz w:val="28"/>
          <w:szCs w:val="28"/>
        </w:rPr>
        <w:t>Лысковского</w:t>
      </w:r>
      <w:proofErr w:type="spellEnd"/>
      <w:r w:rsidRPr="001C4F74">
        <w:rPr>
          <w:sz w:val="28"/>
          <w:szCs w:val="28"/>
        </w:rPr>
        <w:t xml:space="preserve"> муниципального округа Нижегородской области, ответственным за предоставление муниципальной услуги «Согласование проведения переустройства и (или) перепланировки помещения в многоквартирном доме», определить отдел архитектуры и градостроительства.</w:t>
      </w:r>
    </w:p>
    <w:p w:rsidR="001C4F74" w:rsidRPr="001C4F74" w:rsidRDefault="001C4F74" w:rsidP="001C4F74">
      <w:pPr>
        <w:keepNext/>
        <w:numPr>
          <w:ilvl w:val="0"/>
          <w:numId w:val="27"/>
        </w:numPr>
        <w:ind w:firstLine="709"/>
        <w:jc w:val="both"/>
        <w:rPr>
          <w:sz w:val="28"/>
          <w:szCs w:val="28"/>
          <w:lang w:eastAsia="ru-RU"/>
        </w:rPr>
      </w:pPr>
      <w:r w:rsidRPr="001C4F74">
        <w:rPr>
          <w:sz w:val="28"/>
          <w:szCs w:val="28"/>
          <w:lang w:eastAsia="ru-RU"/>
        </w:rPr>
        <w:t xml:space="preserve">Отделу организационно-кадровой работы администрации </w:t>
      </w:r>
      <w:proofErr w:type="spellStart"/>
      <w:r w:rsidRPr="001C4F74">
        <w:rPr>
          <w:sz w:val="28"/>
          <w:szCs w:val="28"/>
          <w:lang w:eastAsia="ru-RU"/>
        </w:rPr>
        <w:t>Лысковского</w:t>
      </w:r>
      <w:proofErr w:type="spellEnd"/>
      <w:r w:rsidRPr="001C4F74">
        <w:rPr>
          <w:sz w:val="28"/>
          <w:szCs w:val="28"/>
          <w:lang w:eastAsia="ru-RU"/>
        </w:rPr>
        <w:t xml:space="preserve"> муниципального округа Нижегородской области обеспечить официальное обнародование настоящего постановления в соответствии с Уставом </w:t>
      </w:r>
      <w:proofErr w:type="spellStart"/>
      <w:r w:rsidRPr="001C4F74">
        <w:rPr>
          <w:sz w:val="28"/>
          <w:szCs w:val="28"/>
          <w:lang w:eastAsia="ru-RU"/>
        </w:rPr>
        <w:t>Лысковского</w:t>
      </w:r>
      <w:proofErr w:type="spellEnd"/>
      <w:r w:rsidRPr="001C4F74">
        <w:rPr>
          <w:sz w:val="28"/>
          <w:szCs w:val="28"/>
          <w:lang w:eastAsia="ru-RU"/>
        </w:rPr>
        <w:t xml:space="preserve"> муниципального округа Нижегородской области и размещение его на официальном сайте администрации </w:t>
      </w:r>
      <w:proofErr w:type="spellStart"/>
      <w:r w:rsidRPr="001C4F74">
        <w:rPr>
          <w:sz w:val="28"/>
          <w:szCs w:val="28"/>
          <w:lang w:eastAsia="ru-RU"/>
        </w:rPr>
        <w:t>Лысковского</w:t>
      </w:r>
      <w:proofErr w:type="spellEnd"/>
      <w:r w:rsidRPr="001C4F74">
        <w:rPr>
          <w:sz w:val="28"/>
          <w:szCs w:val="28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1C4F74" w:rsidRPr="001C4F74" w:rsidRDefault="001C4F74" w:rsidP="001C4F74">
      <w:pPr>
        <w:keepNext/>
        <w:ind w:firstLine="709"/>
        <w:jc w:val="both"/>
        <w:rPr>
          <w:sz w:val="28"/>
          <w:szCs w:val="28"/>
        </w:rPr>
      </w:pPr>
    </w:p>
    <w:p w:rsidR="001C4F74" w:rsidRPr="001C4F74" w:rsidRDefault="001C4F74" w:rsidP="001C4F74">
      <w:pPr>
        <w:keepNext/>
        <w:ind w:firstLine="709"/>
        <w:jc w:val="both"/>
        <w:rPr>
          <w:sz w:val="28"/>
          <w:szCs w:val="28"/>
        </w:rPr>
      </w:pPr>
    </w:p>
    <w:p w:rsidR="001C4F74" w:rsidRPr="001C4F74" w:rsidRDefault="001C4F74" w:rsidP="001C4F74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5"/>
        <w:tblW w:w="1403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3260"/>
      </w:tblGrid>
      <w:tr w:rsidR="001C4F74" w:rsidRPr="001C4F74" w:rsidTr="001C4F74">
        <w:tc>
          <w:tcPr>
            <w:tcW w:w="5245" w:type="dxa"/>
          </w:tcPr>
          <w:p w:rsidR="001C4F74" w:rsidRPr="001C4F74" w:rsidRDefault="001C4F74" w:rsidP="001C4F74">
            <w:pPr>
              <w:keepNext/>
              <w:rPr>
                <w:sz w:val="28"/>
              </w:rPr>
            </w:pPr>
            <w:r w:rsidRPr="001C4F74">
              <w:rPr>
                <w:sz w:val="28"/>
                <w:shd w:val="clear" w:color="auto" w:fill="FFFFFF"/>
              </w:rPr>
              <w:t xml:space="preserve">Глава местного самоуправления                                          </w:t>
            </w:r>
          </w:p>
        </w:tc>
        <w:tc>
          <w:tcPr>
            <w:tcW w:w="5528" w:type="dxa"/>
          </w:tcPr>
          <w:p w:rsidR="001C4F74" w:rsidRPr="001C4F74" w:rsidRDefault="001C4F74" w:rsidP="001C4F74">
            <w:pPr>
              <w:keepNext/>
              <w:ind w:right="-114"/>
              <w:jc w:val="center"/>
              <w:rPr>
                <w:sz w:val="28"/>
              </w:rPr>
            </w:pPr>
            <w:r w:rsidRPr="001C4F74">
              <w:rPr>
                <w:sz w:val="28"/>
              </w:rPr>
              <w:t xml:space="preserve">                        </w:t>
            </w:r>
            <w:proofErr w:type="spellStart"/>
            <w:r w:rsidRPr="001C4F74">
              <w:rPr>
                <w:sz w:val="28"/>
              </w:rPr>
              <w:t>А.В.Кочмарёв</w:t>
            </w:r>
            <w:proofErr w:type="spellEnd"/>
            <w:r w:rsidRPr="001C4F74">
              <w:rPr>
                <w:sz w:val="2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260" w:type="dxa"/>
          </w:tcPr>
          <w:p w:rsidR="001C4F74" w:rsidRPr="001C4F74" w:rsidRDefault="001C4F74" w:rsidP="001C4F74">
            <w:pPr>
              <w:keepNext/>
              <w:ind w:right="-114"/>
              <w:jc w:val="right"/>
              <w:rPr>
                <w:sz w:val="28"/>
              </w:rPr>
            </w:pPr>
          </w:p>
        </w:tc>
      </w:tr>
    </w:tbl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</w:p>
    <w:p w:rsidR="001C4F74" w:rsidRP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  <w:r w:rsidRPr="001C4F74">
        <w:rPr>
          <w:sz w:val="24"/>
          <w:szCs w:val="24"/>
        </w:rPr>
        <w:t>УТВЕРЖДЕН</w:t>
      </w:r>
    </w:p>
    <w:p w:rsidR="001C4F74" w:rsidRPr="001C4F74" w:rsidRDefault="001C4F74" w:rsidP="001C4F74">
      <w:pPr>
        <w:spacing w:before="240"/>
        <w:ind w:left="5670"/>
        <w:jc w:val="center"/>
        <w:rPr>
          <w:sz w:val="24"/>
          <w:szCs w:val="24"/>
        </w:rPr>
      </w:pPr>
      <w:proofErr w:type="gramStart"/>
      <w:r w:rsidRPr="001C4F74">
        <w:rPr>
          <w:sz w:val="24"/>
          <w:szCs w:val="24"/>
        </w:rPr>
        <w:t>постановлением</w:t>
      </w:r>
      <w:proofErr w:type="gramEnd"/>
      <w:r w:rsidRPr="001C4F74">
        <w:rPr>
          <w:sz w:val="24"/>
          <w:szCs w:val="24"/>
        </w:rPr>
        <w:t xml:space="preserve"> администрации </w:t>
      </w:r>
      <w:proofErr w:type="spellStart"/>
      <w:r w:rsidRPr="001C4F74">
        <w:rPr>
          <w:sz w:val="24"/>
          <w:szCs w:val="24"/>
        </w:rPr>
        <w:t>Лысковского</w:t>
      </w:r>
      <w:proofErr w:type="spellEnd"/>
      <w:r w:rsidRPr="001C4F74">
        <w:rPr>
          <w:sz w:val="24"/>
          <w:szCs w:val="24"/>
        </w:rPr>
        <w:t xml:space="preserve"> муниципального округа Нижегородской области                   от__________ № ______</w:t>
      </w:r>
    </w:p>
    <w:p w:rsidR="000A7C4F" w:rsidRDefault="000A7C4F">
      <w:pPr>
        <w:ind w:left="5669" w:right="-142"/>
        <w:jc w:val="both"/>
        <w:rPr>
          <w:sz w:val="28"/>
          <w:szCs w:val="28"/>
        </w:rPr>
      </w:pPr>
    </w:p>
    <w:p w:rsidR="000A7C4F" w:rsidRDefault="000A7C4F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:rsidR="001C4F74" w:rsidRPr="001C4F74" w:rsidRDefault="001C4F74" w:rsidP="001C4F74">
      <w:pPr>
        <w:jc w:val="center"/>
        <w:rPr>
          <w:b/>
          <w:bCs/>
          <w:sz w:val="28"/>
          <w:szCs w:val="28"/>
          <w:lang w:eastAsia="ru-RU"/>
        </w:rPr>
      </w:pPr>
      <w:r w:rsidRPr="001C4F74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1C4F74" w:rsidRPr="001C4F74" w:rsidRDefault="001C4F74" w:rsidP="001C4F74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1C4F74">
        <w:rPr>
          <w:b/>
          <w:bCs/>
          <w:sz w:val="28"/>
          <w:szCs w:val="28"/>
          <w:lang w:eastAsia="ru-RU"/>
        </w:rPr>
        <w:t>администрации</w:t>
      </w:r>
      <w:proofErr w:type="gramEnd"/>
      <w:r w:rsidRPr="001C4F74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1C4F74">
        <w:rPr>
          <w:b/>
          <w:bCs/>
          <w:sz w:val="28"/>
          <w:szCs w:val="28"/>
          <w:lang w:eastAsia="ru-RU"/>
        </w:rPr>
        <w:t>Лысковского</w:t>
      </w:r>
      <w:proofErr w:type="spellEnd"/>
      <w:r w:rsidRPr="001C4F74">
        <w:rPr>
          <w:b/>
          <w:bCs/>
          <w:sz w:val="28"/>
          <w:szCs w:val="28"/>
          <w:lang w:eastAsia="ru-RU"/>
        </w:rPr>
        <w:t xml:space="preserve"> муниципального округа </w:t>
      </w:r>
    </w:p>
    <w:p w:rsidR="001C4F74" w:rsidRPr="001C4F74" w:rsidRDefault="001C4F74" w:rsidP="001C4F74">
      <w:pPr>
        <w:jc w:val="center"/>
        <w:rPr>
          <w:b/>
          <w:bCs/>
          <w:sz w:val="28"/>
          <w:szCs w:val="28"/>
          <w:lang w:eastAsia="ru-RU"/>
        </w:rPr>
      </w:pPr>
      <w:r w:rsidRPr="001C4F74">
        <w:rPr>
          <w:b/>
          <w:bCs/>
          <w:sz w:val="28"/>
          <w:szCs w:val="28"/>
          <w:lang w:eastAsia="ru-RU"/>
        </w:rPr>
        <w:t xml:space="preserve">Нижегородской области по предоставлению муниципальной услуги </w:t>
      </w:r>
    </w:p>
    <w:p w:rsidR="001C4F74" w:rsidRDefault="001C4F74" w:rsidP="001C4F74">
      <w:pPr>
        <w:jc w:val="center"/>
        <w:rPr>
          <w:b/>
          <w:bCs/>
          <w:sz w:val="28"/>
          <w:szCs w:val="28"/>
          <w:lang w:eastAsia="ru-RU"/>
        </w:rPr>
      </w:pPr>
      <w:r w:rsidRPr="001C4F74">
        <w:rPr>
          <w:b/>
          <w:bCs/>
          <w:sz w:val="28"/>
          <w:szCs w:val="28"/>
          <w:lang w:eastAsia="ru-RU"/>
        </w:rPr>
        <w:t xml:space="preserve">«Согласование проведения переустройства и (или) </w:t>
      </w:r>
    </w:p>
    <w:p w:rsidR="001C4F74" w:rsidRDefault="001C4F74" w:rsidP="001C4F74">
      <w:pPr>
        <w:jc w:val="center"/>
        <w:rPr>
          <w:b/>
          <w:bCs/>
          <w:sz w:val="28"/>
          <w:szCs w:val="28"/>
        </w:rPr>
      </w:pPr>
      <w:proofErr w:type="gramStart"/>
      <w:r w:rsidRPr="001C4F74">
        <w:rPr>
          <w:b/>
          <w:bCs/>
          <w:sz w:val="28"/>
          <w:szCs w:val="28"/>
          <w:lang w:eastAsia="ru-RU"/>
        </w:rPr>
        <w:t>перепланировки</w:t>
      </w:r>
      <w:proofErr w:type="gramEnd"/>
      <w:r w:rsidRPr="001C4F74">
        <w:rPr>
          <w:b/>
          <w:bCs/>
          <w:sz w:val="28"/>
          <w:szCs w:val="28"/>
          <w:lang w:eastAsia="ru-RU"/>
        </w:rPr>
        <w:t xml:space="preserve"> помещения в многоквартирном доме»</w:t>
      </w:r>
    </w:p>
    <w:p w:rsidR="001C4F74" w:rsidRPr="001C4F74" w:rsidRDefault="001C4F74" w:rsidP="001C4F74">
      <w:pPr>
        <w:jc w:val="center"/>
        <w:rPr>
          <w:b/>
          <w:bCs/>
          <w:sz w:val="28"/>
          <w:szCs w:val="28"/>
        </w:rPr>
      </w:pPr>
      <w:r w:rsidRPr="001C4F74">
        <w:rPr>
          <w:rFonts w:eastAsia="Calibri"/>
          <w:sz w:val="28"/>
          <w:szCs w:val="28"/>
        </w:rPr>
        <w:t>(</w:t>
      </w:r>
      <w:proofErr w:type="gramStart"/>
      <w:r w:rsidRPr="001C4F74">
        <w:rPr>
          <w:rFonts w:eastAsia="Calibri"/>
          <w:sz w:val="28"/>
          <w:szCs w:val="28"/>
        </w:rPr>
        <w:t>далее</w:t>
      </w:r>
      <w:proofErr w:type="gramEnd"/>
      <w:r w:rsidRPr="001C4F74">
        <w:rPr>
          <w:rFonts w:eastAsia="Calibri"/>
          <w:sz w:val="28"/>
          <w:szCs w:val="28"/>
        </w:rPr>
        <w:t xml:space="preserve"> – Административный регламент)</w:t>
      </w:r>
    </w:p>
    <w:p w:rsidR="000A7C4F" w:rsidRDefault="001C4F74" w:rsidP="001C4F74">
      <w:pPr>
        <w:keepNext/>
        <w:keepLines/>
        <w:spacing w:before="482" w:after="238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1C4F74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1C4F74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0A7C4F" w:rsidRPr="001C4F74" w:rsidRDefault="001C4F74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.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0A7C4F" w:rsidRDefault="001C4F74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0A7C4F" w:rsidRDefault="001C4F74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 Согласование проведения переустройства и (или) перепланировки помещения в многоквартирном доме.</w:t>
      </w:r>
    </w:p>
    <w:p w:rsidR="000A7C4F" w:rsidRDefault="001C4F74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C12EFF" w:rsidRPr="00C12EFF" w:rsidRDefault="001C4F74" w:rsidP="00C12EFF">
      <w:pPr>
        <w:pStyle w:val="af5"/>
        <w:numPr>
          <w:ilvl w:val="0"/>
          <w:numId w:val="27"/>
        </w:numPr>
        <w:spacing w:after="160"/>
        <w:ind w:firstLine="709"/>
        <w:jc w:val="both"/>
        <w:rPr>
          <w:sz w:val="28"/>
          <w:szCs w:val="28"/>
        </w:rPr>
      </w:pPr>
      <w:r w:rsidRPr="00C12EFF">
        <w:rPr>
          <w:sz w:val="28"/>
          <w:szCs w:val="28"/>
          <w:lang w:eastAsia="ru-RU"/>
        </w:rPr>
        <w:t>Услуга предоставляется</w:t>
      </w:r>
      <w:r w:rsidRPr="00C12EFF">
        <w:rPr>
          <w:sz w:val="28"/>
          <w:szCs w:val="28"/>
        </w:rPr>
        <w:t xml:space="preserve"> </w:t>
      </w:r>
      <w:r w:rsidR="00C12EFF" w:rsidRPr="00C12EFF">
        <w:rPr>
          <w:sz w:val="28"/>
          <w:szCs w:val="28"/>
        </w:rPr>
        <w:t xml:space="preserve">администрацией </w:t>
      </w:r>
      <w:proofErr w:type="spellStart"/>
      <w:r w:rsidR="00C12EFF" w:rsidRPr="00C12EFF">
        <w:rPr>
          <w:sz w:val="28"/>
          <w:szCs w:val="28"/>
        </w:rPr>
        <w:t>Лысковского</w:t>
      </w:r>
      <w:proofErr w:type="spellEnd"/>
      <w:r w:rsidR="00C12EFF" w:rsidRPr="00C12EFF">
        <w:rPr>
          <w:sz w:val="28"/>
          <w:szCs w:val="28"/>
        </w:rPr>
        <w:t xml:space="preserve"> муниципального округа Нижегородской области.</w:t>
      </w:r>
    </w:p>
    <w:p w:rsidR="00C12EFF" w:rsidRDefault="00C12EFF" w:rsidP="00C12EFF">
      <w:pPr>
        <w:pStyle w:val="af5"/>
        <w:spacing w:after="160"/>
        <w:ind w:left="0"/>
        <w:jc w:val="both"/>
        <w:rPr>
          <w:sz w:val="28"/>
          <w:szCs w:val="28"/>
        </w:rPr>
      </w:pPr>
    </w:p>
    <w:p w:rsidR="000A7C4F" w:rsidRPr="00C12EFF" w:rsidRDefault="001C4F74" w:rsidP="00C12EFF">
      <w:pPr>
        <w:pStyle w:val="af5"/>
        <w:spacing w:after="160"/>
        <w:ind w:left="0"/>
        <w:jc w:val="center"/>
        <w:rPr>
          <w:b/>
          <w:bCs/>
          <w:sz w:val="28"/>
          <w:szCs w:val="28"/>
        </w:rPr>
      </w:pPr>
      <w:r w:rsidRPr="00C12EFF">
        <w:rPr>
          <w:b/>
          <w:sz w:val="28"/>
          <w:szCs w:val="28"/>
        </w:rPr>
        <w:t>Результат предоставления Услуги</w:t>
      </w:r>
    </w:p>
    <w:p w:rsidR="000A7C4F" w:rsidRDefault="001C4F74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0A7C4F" w:rsidRDefault="001C4F74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:rsidR="000A7C4F" w:rsidRDefault="001C4F74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документах, выданных по результатам предоставления Услуги результатами предоставления Услуги являются: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 постановление содержащее решение об исправлении допущенных опечаток и (или) ошибок в документах, выданных по результатам </w:t>
      </w:r>
      <w:r>
        <w:rPr>
          <w:sz w:val="28"/>
          <w:szCs w:val="28"/>
        </w:rPr>
        <w:lastRenderedPageBreak/>
        <w:t>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:rsidR="000A7C4F" w:rsidRDefault="001C4F74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0A7C4F" w:rsidRDefault="001C4F74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0A7C4F" w:rsidRDefault="001C4F74" w:rsidP="009D1C22">
      <w:pPr>
        <w:keepNext/>
        <w:keepLines/>
        <w:spacing w:before="480" w:after="240"/>
        <w:ind w:right="708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 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0A7C4F" w:rsidRDefault="001C4F74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0A7C4F" w:rsidRDefault="001C4F74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:rsidR="000A7C4F" w:rsidRDefault="001C4F74" w:rsidP="009D1C22">
      <w:pPr>
        <w:keepNext/>
        <w:keepLines/>
        <w:spacing w:before="480" w:after="240" w:line="276" w:lineRule="auto"/>
        <w:ind w:right="708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0A7C4F" w:rsidRDefault="001C4F74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0A7C4F" w:rsidRDefault="001C4F74" w:rsidP="009D1C22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0A7C4F" w:rsidRDefault="000A7C4F">
      <w:pPr>
        <w:ind w:firstLine="709"/>
        <w:jc w:val="center"/>
        <w:rPr>
          <w:b/>
          <w:sz w:val="28"/>
          <w:szCs w:val="28"/>
        </w:rPr>
      </w:pP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0A7C4F" w:rsidRDefault="001C4F74">
      <w:pPr>
        <w:spacing w:after="159"/>
        <w:ind w:firstLine="709"/>
        <w:jc w:val="both"/>
      </w:pPr>
      <w:r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0A7C4F" w:rsidRDefault="001C4F74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документы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0A7C4F" w:rsidRDefault="001C4F7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0A7C4F" w:rsidRDefault="001C4F74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0A7C4F" w:rsidRDefault="001C4F74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0A7C4F" w:rsidRDefault="001C4F74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0A7C4F" w:rsidRDefault="001C4F74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0A7C4F" w:rsidRDefault="001C4F74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 подготовка проекта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 (за предоставление указанной услуги предусмотрена плата).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взаимодействия,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</w:t>
      </w:r>
      <w:r>
        <w:rPr>
          <w:sz w:val="28"/>
          <w:szCs w:val="28"/>
        </w:rPr>
        <w:lastRenderedPageBreak/>
        <w:t>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в Органе местного самоуправления;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в МФЦ.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0A7C4F" w:rsidRDefault="001C4F7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0A7C4F" w:rsidRDefault="001C4F74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0A7C4F" w:rsidRDefault="001C4F74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0A7C4F" w:rsidRDefault="001C4F74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0A7C4F" w:rsidRDefault="001C4F74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0A7C4F" w:rsidRDefault="001C4F74" w:rsidP="00A33B30">
      <w:pPr>
        <w:spacing w:before="482" w:after="238"/>
        <w:ind w:firstLine="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A7C4F" w:rsidRDefault="001C4F74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0A7C4F" w:rsidRDefault="001C4F74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 представленные документы утратили силу на момент обращения за Услугой;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 к Запросу о предоставлению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е</w:t>
      </w:r>
      <w:proofErr w:type="gramEnd"/>
      <w:r>
        <w:rPr>
          <w:sz w:val="28"/>
          <w:szCs w:val="28"/>
          <w:highlight w:val="white"/>
        </w:rPr>
        <w:t>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) наличие противоречивых сведений в Запросе о предоставлении Услуги и приложенных к нему документах;</w:t>
      </w:r>
    </w:p>
    <w:p w:rsidR="000A7C4F" w:rsidRDefault="001C4F74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0A7C4F" w:rsidRDefault="001C4F74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0A7C4F" w:rsidRDefault="001C4F74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Услуги:</w:t>
      </w:r>
    </w:p>
    <w:p w:rsidR="000A7C4F" w:rsidRDefault="001C4F74">
      <w:pPr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0A7C4F" w:rsidRDefault="001C4F74">
      <w:pPr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б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:rsidR="000A7C4F" w:rsidRDefault="001C4F74">
      <w:pPr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г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д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ж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0A7C4F" w:rsidRDefault="001C4F74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 xml:space="preserve"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</w:t>
      </w:r>
      <w:r>
        <w:rPr>
          <w:color w:val="000000" w:themeColor="text1"/>
          <w:sz w:val="28"/>
          <w:szCs w:val="28"/>
          <w:highlight w:val="white"/>
        </w:rPr>
        <w:lastRenderedPageBreak/>
        <w:t>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0A7C4F" w:rsidRDefault="001C4F74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0A7C4F" w:rsidRDefault="001C4F74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0A7C4F" w:rsidRDefault="001C4F7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0A7C4F" w:rsidRDefault="001C4F74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предоставление результата Услуги.</w:t>
      </w:r>
    </w:p>
    <w:p w:rsidR="000A7C4F" w:rsidRDefault="001C4F74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A7C4F" w:rsidRDefault="001C4F74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профилирование заявителя;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0A7C4F" w:rsidRDefault="001C4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0A7C4F" w:rsidRDefault="001C4F74">
      <w:pPr>
        <w:spacing w:after="23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A7C4F" w:rsidRDefault="001C4F74" w:rsidP="00A33B30">
      <w:pPr>
        <w:spacing w:before="482" w:after="238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</w:p>
    <w:p w:rsidR="000A7C4F" w:rsidRDefault="001C4F74" w:rsidP="00A33B30">
      <w:pPr>
        <w:tabs>
          <w:tab w:val="left" w:pos="9638"/>
        </w:tabs>
        <w:spacing w:before="482" w:after="238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1C4F74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0A7C4F" w:rsidRDefault="001C4F74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0A7C4F" w:rsidRDefault="001C4F74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:rsidR="000A7C4F" w:rsidRDefault="001C4F74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:rsidR="000A7C4F" w:rsidRDefault="001C4F74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34. 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:rsidR="000A7C4F" w:rsidRDefault="001C4F74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 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0A7C4F" w:rsidRDefault="001C4F74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:rsidR="000A7C4F" w:rsidRDefault="001C4F74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а</w:t>
      </w:r>
      <w:proofErr w:type="gramEnd"/>
      <w:r>
        <w:rPr>
          <w:sz w:val="28"/>
          <w:szCs w:val="28"/>
          <w:highlight w:val="white"/>
        </w:rPr>
        <w:t>) в МФЦ:</w:t>
      </w:r>
    </w:p>
    <w:p w:rsidR="000A7C4F" w:rsidRDefault="001C4F74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0A7C4F" w:rsidRDefault="001C4F74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:rsidR="000A7C4F" w:rsidRDefault="001C4F74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б</w:t>
      </w:r>
      <w:proofErr w:type="gramEnd"/>
      <w:r>
        <w:rPr>
          <w:sz w:val="28"/>
          <w:szCs w:val="28"/>
          <w:highlight w:val="white"/>
        </w:rPr>
        <w:t>) на Едином портале – ЕСИА;</w:t>
      </w:r>
    </w:p>
    <w:p w:rsidR="000A7C4F" w:rsidRDefault="001C4F74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>) на Региональном портале (при наличии технической возможности) – ЕСИА;</w:t>
      </w:r>
    </w:p>
    <w:p w:rsidR="000A7C4F" w:rsidRDefault="001C4F74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г</w:t>
      </w:r>
      <w:proofErr w:type="gramEnd"/>
      <w:r>
        <w:rPr>
          <w:sz w:val="28"/>
          <w:szCs w:val="28"/>
          <w:highlight w:val="white"/>
        </w:rPr>
        <w:t>) в Органе местного самоуправления: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 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0A7C4F" w:rsidRDefault="001C4F74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0A7C4F" w:rsidRDefault="001C4F74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0A7C4F" w:rsidRDefault="001C4F74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0A7C4F" w:rsidRDefault="001C4F74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7C4F" w:rsidRDefault="001C4F74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 xml:space="preserve">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proofErr w:type="gramStart"/>
      <w:r w:rsidRPr="001C4F74">
        <w:rPr>
          <w:sz w:val="28"/>
          <w:szCs w:val="28"/>
        </w:rPr>
        <w:t>в</w:t>
      </w:r>
      <w:proofErr w:type="gramEnd"/>
      <w:r w:rsidRPr="001C4F74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7C4F" w:rsidRPr="001C4F74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1C4F74">
        <w:rPr>
          <w:sz w:val="28"/>
          <w:szCs w:val="28"/>
          <w:lang w:eastAsia="ru-RU"/>
        </w:rPr>
        <w:t>.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Запроса о предоставлении Услуги.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д</w:t>
      </w:r>
      <w:proofErr w:type="gramEnd"/>
      <w:r>
        <w:rPr>
          <w:sz w:val="28"/>
          <w:szCs w:val="28"/>
          <w:lang w:eastAsia="ru-RU"/>
        </w:rPr>
        <w:t xml:space="preserve">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</w:rPr>
        <w:lastRenderedPageBreak/>
        <w:t>е</w:t>
      </w:r>
      <w:proofErr w:type="gramEnd"/>
      <w:r>
        <w:rPr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highlight w:val="white"/>
        </w:rPr>
        <w:t>ж</w:t>
      </w:r>
      <w:proofErr w:type="gramEnd"/>
      <w:r>
        <w:rPr>
          <w:color w:val="000000"/>
          <w:sz w:val="28"/>
          <w:szCs w:val="28"/>
          <w:highlight w:val="white"/>
        </w:rPr>
        <w:t>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highlight w:val="white"/>
        </w:rPr>
        <w:t>з</w:t>
      </w:r>
      <w:proofErr w:type="gramEnd"/>
      <w:r>
        <w:rPr>
          <w:sz w:val="28"/>
          <w:szCs w:val="28"/>
          <w:highlight w:val="white"/>
        </w:rPr>
        <w:t xml:space="preserve">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A7C4F" w:rsidRPr="001C4F74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1C4F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C4F74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1C4F74">
        <w:rPr>
          <w:sz w:val="28"/>
          <w:szCs w:val="28"/>
          <w:lang w:eastAsia="ru-RU"/>
        </w:rPr>
        <w:t>.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Запроса о предоставлении Услуги. </w:t>
      </w:r>
    </w:p>
    <w:p w:rsidR="000A7C4F" w:rsidRDefault="001C4F74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A7C4F" w:rsidRDefault="001C4F7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к</w:t>
      </w:r>
      <w:proofErr w:type="gram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0A7C4F" w:rsidRDefault="001C4F7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заявления. </w:t>
      </w:r>
    </w:p>
    <w:p w:rsidR="000A7C4F" w:rsidRDefault="001C4F74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0A7C4F" w:rsidRDefault="001C4F74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</w:t>
      </w:r>
      <w:r>
        <w:rPr>
          <w:color w:val="000000"/>
          <w:sz w:val="28"/>
          <w:szCs w:val="28"/>
        </w:rPr>
        <w:lastRenderedPageBreak/>
        <w:t>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before="482" w:after="238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0A7C4F" w:rsidRDefault="001C4F74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0A7C4F" w:rsidRDefault="001C4F74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0A7C4F" w:rsidRPr="001C4F74" w:rsidRDefault="001C4F74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1C4F74">
        <w:rPr>
          <w:b/>
          <w:sz w:val="28"/>
          <w:szCs w:val="28"/>
          <w:highlight w:val="white"/>
        </w:rPr>
        <w:t>Предоставление результата Услуги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44.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 xml:space="preserve">независимо от его места жительства или места пребывания (для физических лиц), либо места нахождения </w:t>
      </w:r>
      <w:r>
        <w:rPr>
          <w:color w:val="000000"/>
          <w:sz w:val="28"/>
          <w:szCs w:val="28"/>
          <w:highlight w:val="white"/>
        </w:rPr>
        <w:lastRenderedPageBreak/>
        <w:t>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0A7C4F" w:rsidRDefault="001C4F74">
      <w:pPr>
        <w:spacing w:before="482" w:after="23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:rsidR="000A7C4F" w:rsidRDefault="001C4F74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0A7C4F" w:rsidRDefault="001C4F74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A33B30" w:rsidRPr="00A33B30" w:rsidRDefault="00A33B30" w:rsidP="00A33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4"/>
          <w:szCs w:val="24"/>
        </w:rPr>
      </w:pPr>
      <w:proofErr w:type="gramStart"/>
      <w:r w:rsidRPr="00A33B30">
        <w:rPr>
          <w:color w:val="000000"/>
          <w:sz w:val="24"/>
          <w:szCs w:val="24"/>
        </w:rPr>
        <w:t>к</w:t>
      </w:r>
      <w:proofErr w:type="gramEnd"/>
      <w:r w:rsidRPr="00A33B30">
        <w:rPr>
          <w:color w:val="000000"/>
          <w:sz w:val="24"/>
          <w:szCs w:val="24"/>
        </w:rPr>
        <w:t xml:space="preserve"> административному регламенту администрации </w:t>
      </w:r>
      <w:proofErr w:type="spellStart"/>
      <w:r w:rsidRPr="00A33B30">
        <w:rPr>
          <w:color w:val="000000"/>
          <w:sz w:val="24"/>
          <w:szCs w:val="24"/>
        </w:rPr>
        <w:t>Лысковского</w:t>
      </w:r>
      <w:proofErr w:type="spellEnd"/>
      <w:r w:rsidRPr="00A33B30">
        <w:rPr>
          <w:color w:val="000000"/>
          <w:sz w:val="24"/>
          <w:szCs w:val="24"/>
        </w:rPr>
        <w:t xml:space="preserve"> муниципального округа Нижегородской области </w:t>
      </w:r>
    </w:p>
    <w:p w:rsidR="000A7C4F" w:rsidRPr="00A33B30" w:rsidRDefault="00A33B30" w:rsidP="00A33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b/>
          <w:color w:val="000000"/>
          <w:sz w:val="24"/>
          <w:szCs w:val="24"/>
        </w:rPr>
      </w:pPr>
      <w:proofErr w:type="gramStart"/>
      <w:r w:rsidRPr="00A33B30">
        <w:rPr>
          <w:color w:val="000000"/>
          <w:sz w:val="24"/>
          <w:szCs w:val="24"/>
        </w:rPr>
        <w:t>по</w:t>
      </w:r>
      <w:proofErr w:type="gramEnd"/>
      <w:r w:rsidRPr="00A33B30">
        <w:rPr>
          <w:color w:val="000000"/>
          <w:sz w:val="24"/>
          <w:szCs w:val="24"/>
        </w:rPr>
        <w:t xml:space="preserve"> предоставлению муниципальной услуги</w:t>
      </w:r>
      <w:r w:rsidR="001C4F74" w:rsidRPr="00A33B30">
        <w:rPr>
          <w:color w:val="000000"/>
          <w:sz w:val="24"/>
          <w:szCs w:val="24"/>
        </w:rPr>
        <w:t xml:space="preserve"> </w:t>
      </w:r>
      <w:r w:rsidR="001C4F74" w:rsidRPr="00A33B30">
        <w:rPr>
          <w:sz w:val="24"/>
          <w:szCs w:val="24"/>
        </w:rPr>
        <w:t>«Согласование проведения переустройства и (или) перепланировки помещения в многоквартирном доме»</w:t>
      </w:r>
    </w:p>
    <w:p w:rsidR="000A7C4F" w:rsidRDefault="001C4F74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:rsidR="000A7C4F" w:rsidRDefault="001C4F74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:rsidR="000A7C4F" w:rsidRDefault="001C4F74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</w:rPr>
        <w:t>»;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  <w:highlight w:val="white"/>
        </w:rPr>
        <w:t>»;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</w:t>
      </w:r>
      <w:r w:rsidR="00A33B30" w:rsidRPr="00A33B30">
        <w:rPr>
          <w:sz w:val="28"/>
          <w:szCs w:val="28"/>
        </w:rPr>
        <w:t xml:space="preserve">администрация </w:t>
      </w:r>
      <w:proofErr w:type="spellStart"/>
      <w:r w:rsidR="00A33B30" w:rsidRPr="00A33B30">
        <w:rPr>
          <w:sz w:val="28"/>
          <w:szCs w:val="28"/>
        </w:rPr>
        <w:t>Лысковского</w:t>
      </w:r>
      <w:proofErr w:type="spellEnd"/>
      <w:r w:rsidR="00A33B30" w:rsidRPr="00A33B30"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>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б утверждении формы заявления о переустройстве и (или) перепланировке помещения в многоквартирном доме и формы документа, подтверждающего </w:t>
      </w:r>
      <w:r>
        <w:rPr>
          <w:color w:val="000000"/>
          <w:sz w:val="28"/>
          <w:szCs w:val="28"/>
        </w:rPr>
        <w:lastRenderedPageBreak/>
        <w:t>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A7C4F" w:rsidRDefault="001C4F74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0A7C4F" w:rsidRDefault="001C4F74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17)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0A7C4F" w:rsidRDefault="001C4F74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ИГ – иностранный гражданин;</w:t>
      </w:r>
    </w:p>
    <w:p w:rsidR="000A7C4F" w:rsidRDefault="001C4F74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19) ЛБГ – лицо без гражданства;</w:t>
      </w:r>
    </w:p>
    <w:p w:rsidR="000A7C4F" w:rsidRDefault="001C4F74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ЕГРЮЛ – единый государственный реестр юридических лиц;</w:t>
      </w:r>
    </w:p>
    <w:p w:rsidR="000A7C4F" w:rsidRDefault="001C4F74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22) ЕГИССО – Единая государственная информационная система социального обеспечения;</w:t>
      </w:r>
    </w:p>
    <w:p w:rsidR="000A7C4F" w:rsidRDefault="001C4F74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опекун (попечитель) несовершеннолетнего;</w:t>
      </w:r>
    </w:p>
    <w:p w:rsidR="000A7C4F" w:rsidRDefault="001C4F74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0A7C4F" w:rsidRDefault="001C4F74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:rsidR="000A7C4F" w:rsidRDefault="001C4F74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26) ФИО – фамилия, имя, отчество (последнее – при наличии);</w:t>
      </w:r>
    </w:p>
    <w:p w:rsidR="000A7C4F" w:rsidRDefault="001C4F74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0A7C4F" w:rsidRDefault="001C4F74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0A7C4F" w:rsidRDefault="001C4F74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0A7C4F" w:rsidRDefault="001C4F74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8104"/>
        <w:gridCol w:w="1667"/>
      </w:tblGrid>
      <w:tr w:rsidR="000A7C4F" w:rsidTr="001D02D4">
        <w:trPr>
          <w:trHeight w:val="815"/>
        </w:trPr>
        <w:tc>
          <w:tcPr>
            <w:tcW w:w="588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0A7C4F">
        <w:trPr>
          <w:trHeight w:val="339"/>
        </w:trPr>
        <w:tc>
          <w:tcPr>
            <w:tcW w:w="10359" w:type="dxa"/>
            <w:gridSpan w:val="3"/>
            <w:shd w:val="clear" w:color="FFFFFF" w:fill="FFFFFF"/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</w:t>
            </w:r>
            <w:r>
              <w:rPr>
                <w:szCs w:val="20"/>
              </w:rPr>
              <w:lastRenderedPageBreak/>
              <w:t>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9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29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30.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39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40.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49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52.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59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69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lastRenderedPageBreak/>
              <w:t>72.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76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77.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78.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78</w:t>
            </w:r>
          </w:p>
        </w:tc>
      </w:tr>
      <w:tr w:rsidR="000A7C4F" w:rsidTr="001D02D4">
        <w:trPr>
          <w:trHeight w:val="841"/>
        </w:trPr>
        <w:tc>
          <w:tcPr>
            <w:tcW w:w="588" w:type="dxa"/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0A7C4F" w:rsidTr="001D02D4">
        <w:trPr>
          <w:trHeight w:val="1485"/>
        </w:trPr>
        <w:tc>
          <w:tcPr>
            <w:tcW w:w="588" w:type="dxa"/>
            <w:tcBorders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A7C4F" w:rsidRDefault="001C4F7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80.</w:t>
            </w:r>
          </w:p>
          <w:p w:rsidR="001D02D4" w:rsidRDefault="001D02D4">
            <w:pPr>
              <w:ind w:left="-567" w:right="-142" w:firstLine="709"/>
              <w:rPr>
                <w:szCs w:val="20"/>
                <w:lang w:eastAsia="ru-RU"/>
              </w:rPr>
            </w:pPr>
          </w:p>
          <w:p w:rsidR="001D02D4" w:rsidRDefault="001D02D4">
            <w:pPr>
              <w:ind w:left="-567" w:right="-142" w:firstLine="709"/>
              <w:rPr>
                <w:szCs w:val="20"/>
                <w:lang w:eastAsia="ru-RU"/>
              </w:rPr>
            </w:pPr>
          </w:p>
          <w:p w:rsidR="001D02D4" w:rsidRDefault="001D02D4">
            <w:pPr>
              <w:ind w:left="-567" w:right="-142" w:firstLine="709"/>
              <w:rPr>
                <w:szCs w:val="20"/>
                <w:lang w:eastAsia="ru-RU"/>
              </w:rPr>
            </w:pPr>
          </w:p>
          <w:p w:rsidR="001D02D4" w:rsidRDefault="001D02D4">
            <w:pPr>
              <w:ind w:left="-567" w:right="-142" w:firstLine="709"/>
              <w:rPr>
                <w:szCs w:val="20"/>
                <w:lang w:eastAsia="ru-RU"/>
              </w:rPr>
            </w:pPr>
          </w:p>
          <w:p w:rsidR="001D02D4" w:rsidRDefault="001D02D4">
            <w:pPr>
              <w:ind w:left="-567" w:right="-142" w:firstLine="709"/>
              <w:rPr>
                <w:szCs w:val="20"/>
                <w:lang w:eastAsia="ru-RU"/>
              </w:rPr>
            </w:pPr>
          </w:p>
          <w:p w:rsidR="001D02D4" w:rsidRDefault="001D02D4">
            <w:pPr>
              <w:ind w:left="-567" w:right="-142" w:firstLine="709"/>
              <w:rPr>
                <w:szCs w:val="20"/>
                <w:highlight w:val="green"/>
              </w:rPr>
            </w:pPr>
          </w:p>
        </w:tc>
        <w:tc>
          <w:tcPr>
            <w:tcW w:w="8104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0A7C4F" w:rsidRDefault="001C4F74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  <w:p w:rsidR="001D02D4" w:rsidRDefault="001D02D4">
            <w:pPr>
              <w:pStyle w:val="aff0"/>
              <w:jc w:val="both"/>
              <w:rPr>
                <w:szCs w:val="20"/>
                <w:highlight w:val="white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0A7C4F" w:rsidRDefault="001C4F7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  <w:p w:rsidR="001D02D4" w:rsidRDefault="001D02D4">
            <w:pPr>
              <w:pStyle w:val="aff0"/>
              <w:jc w:val="center"/>
              <w:rPr>
                <w:szCs w:val="20"/>
              </w:rPr>
            </w:pPr>
          </w:p>
          <w:p w:rsidR="001D02D4" w:rsidRDefault="001D02D4">
            <w:pPr>
              <w:pStyle w:val="aff0"/>
              <w:jc w:val="center"/>
              <w:rPr>
                <w:szCs w:val="20"/>
              </w:rPr>
            </w:pPr>
          </w:p>
          <w:p w:rsidR="001D02D4" w:rsidRDefault="001D02D4">
            <w:pPr>
              <w:pStyle w:val="aff0"/>
              <w:jc w:val="center"/>
              <w:rPr>
                <w:szCs w:val="20"/>
              </w:rPr>
            </w:pPr>
          </w:p>
          <w:p w:rsidR="001D02D4" w:rsidRDefault="001D02D4">
            <w:pPr>
              <w:pStyle w:val="aff0"/>
              <w:jc w:val="center"/>
              <w:rPr>
                <w:szCs w:val="20"/>
              </w:rPr>
            </w:pPr>
          </w:p>
          <w:p w:rsidR="001D02D4" w:rsidRDefault="001D02D4">
            <w:pPr>
              <w:pStyle w:val="aff0"/>
              <w:jc w:val="center"/>
              <w:rPr>
                <w:szCs w:val="20"/>
              </w:rPr>
            </w:pPr>
          </w:p>
          <w:p w:rsidR="001D02D4" w:rsidRDefault="001D02D4">
            <w:pPr>
              <w:pStyle w:val="aff0"/>
              <w:jc w:val="center"/>
              <w:rPr>
                <w:szCs w:val="20"/>
              </w:rPr>
            </w:pPr>
          </w:p>
        </w:tc>
      </w:tr>
      <w:tr w:rsidR="001D02D4" w:rsidTr="00EE21C7">
        <w:trPr>
          <w:trHeight w:val="345"/>
        </w:trPr>
        <w:tc>
          <w:tcPr>
            <w:tcW w:w="103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Pr="001D02D4" w:rsidRDefault="001D02D4" w:rsidP="001D02D4">
            <w:pPr>
              <w:jc w:val="center"/>
              <w:rPr>
                <w:sz w:val="24"/>
                <w:szCs w:val="24"/>
                <w:lang w:eastAsia="ru-RU"/>
              </w:rPr>
            </w:pPr>
            <w:r w:rsidRPr="001D02D4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 предоставления услуги, за которым обращается заявитель – завершение переустройства и (или) перепланировки помещения в многоквартирном доме </w:t>
            </w:r>
          </w:p>
        </w:tc>
      </w:tr>
      <w:tr w:rsidR="001D02D4" w:rsidTr="00B54D96">
        <w:trPr>
          <w:trHeight w:val="43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1</w:t>
            </w:r>
          </w:p>
        </w:tc>
      </w:tr>
      <w:tr w:rsidR="001D02D4" w:rsidTr="001D02D4">
        <w:trPr>
          <w:trHeight w:val="84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2</w:t>
            </w:r>
          </w:p>
        </w:tc>
      </w:tr>
      <w:tr w:rsidR="001D02D4" w:rsidTr="00B54D96">
        <w:trPr>
          <w:trHeight w:val="80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3</w:t>
            </w:r>
          </w:p>
        </w:tc>
      </w:tr>
      <w:tr w:rsidR="001D02D4" w:rsidTr="001D02D4">
        <w:trPr>
          <w:trHeight w:val="1018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4</w:t>
            </w:r>
          </w:p>
        </w:tc>
      </w:tr>
      <w:tr w:rsidR="001D02D4" w:rsidTr="001D02D4">
        <w:trPr>
          <w:trHeight w:val="976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5</w:t>
            </w:r>
          </w:p>
        </w:tc>
      </w:tr>
      <w:tr w:rsidR="001D02D4" w:rsidTr="001D02D4">
        <w:trPr>
          <w:trHeight w:val="84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6</w:t>
            </w:r>
          </w:p>
        </w:tc>
      </w:tr>
      <w:tr w:rsidR="001D02D4" w:rsidTr="001D02D4">
        <w:trPr>
          <w:trHeight w:val="81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7</w:t>
            </w:r>
          </w:p>
        </w:tc>
      </w:tr>
      <w:tr w:rsidR="001D02D4" w:rsidTr="001D02D4">
        <w:trPr>
          <w:trHeight w:val="84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8</w:t>
            </w:r>
          </w:p>
        </w:tc>
      </w:tr>
      <w:tr w:rsidR="001D02D4" w:rsidTr="001D02D4">
        <w:trPr>
          <w:trHeight w:val="559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Pr="001D02D4" w:rsidRDefault="001D02D4" w:rsidP="001D02D4">
            <w:pPr>
              <w:pStyle w:val="aff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9</w:t>
            </w:r>
          </w:p>
        </w:tc>
      </w:tr>
      <w:tr w:rsidR="001D02D4" w:rsidTr="001D02D4">
        <w:trPr>
          <w:trHeight w:val="85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10</w:t>
            </w:r>
          </w:p>
        </w:tc>
      </w:tr>
      <w:tr w:rsidR="001D02D4" w:rsidTr="001D02D4">
        <w:trPr>
          <w:trHeight w:val="848"/>
        </w:trPr>
        <w:tc>
          <w:tcPr>
            <w:tcW w:w="588" w:type="dxa"/>
            <w:tcBorders>
              <w:top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02D4" w:rsidRDefault="001D02D4" w:rsidP="001D02D4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 11</w:t>
            </w:r>
          </w:p>
        </w:tc>
      </w:tr>
      <w:tr w:rsidR="001D02D4" w:rsidTr="001D02D4">
        <w:trPr>
          <w:trHeight w:val="549"/>
        </w:trPr>
        <w:tc>
          <w:tcPr>
            <w:tcW w:w="588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12.</w:t>
            </w:r>
          </w:p>
          <w:p w:rsidR="001D02D4" w:rsidRDefault="001D02D4" w:rsidP="001D02D4">
            <w:pPr>
              <w:ind w:left="-567" w:right="-142" w:firstLine="709"/>
              <w:rPr>
                <w:szCs w:val="20"/>
              </w:rPr>
            </w:pPr>
          </w:p>
        </w:tc>
        <w:tc>
          <w:tcPr>
            <w:tcW w:w="8104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1D02D4" w:rsidRDefault="001D02D4" w:rsidP="001D02D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–собственник/наниматель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1D02D4" w:rsidRDefault="001D02D4" w:rsidP="001D02D4">
            <w:pPr>
              <w:pStyle w:val="aff0"/>
              <w:jc w:val="center"/>
            </w:pPr>
            <w:r>
              <w:t>ЗПП 12</w:t>
            </w:r>
          </w:p>
          <w:p w:rsidR="001D02D4" w:rsidRDefault="001D02D4" w:rsidP="001D02D4">
            <w:pPr>
              <w:pStyle w:val="aff0"/>
              <w:jc w:val="center"/>
            </w:pPr>
          </w:p>
        </w:tc>
      </w:tr>
      <w:tr w:rsidR="001D02D4" w:rsidRPr="001D02D4" w:rsidTr="001D02D4">
        <w:trPr>
          <w:trHeight w:val="827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13.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13</w:t>
            </w:r>
          </w:p>
        </w:tc>
      </w:tr>
      <w:tr w:rsidR="001D02D4" w:rsidRPr="001D02D4" w:rsidTr="001D02D4">
        <w:trPr>
          <w:trHeight w:val="852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14.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14</w:t>
            </w:r>
          </w:p>
        </w:tc>
      </w:tr>
      <w:tr w:rsidR="001D02D4" w:rsidRPr="001D02D4" w:rsidTr="001D02D4">
        <w:trPr>
          <w:trHeight w:val="55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15.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15</w:t>
            </w:r>
          </w:p>
        </w:tc>
      </w:tr>
      <w:tr w:rsidR="001D02D4" w:rsidRPr="001D02D4" w:rsidTr="001D02D4">
        <w:trPr>
          <w:trHeight w:val="844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16.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16</w:t>
            </w:r>
          </w:p>
        </w:tc>
      </w:tr>
      <w:tr w:rsidR="001D02D4" w:rsidRPr="001D02D4" w:rsidTr="001D02D4">
        <w:trPr>
          <w:trHeight w:val="855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17.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17</w:t>
            </w:r>
          </w:p>
        </w:tc>
      </w:tr>
      <w:tr w:rsidR="001D02D4" w:rsidRPr="001D02D4" w:rsidTr="001D02D4">
        <w:trPr>
          <w:trHeight w:val="567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18.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18</w:t>
            </w:r>
          </w:p>
        </w:tc>
      </w:tr>
      <w:tr w:rsidR="001D02D4" w:rsidRPr="001D02D4" w:rsidTr="001D02D4">
        <w:trPr>
          <w:trHeight w:val="815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19.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19</w:t>
            </w:r>
          </w:p>
        </w:tc>
      </w:tr>
      <w:tr w:rsidR="001D02D4" w:rsidRPr="001D02D4" w:rsidTr="001D02D4">
        <w:trPr>
          <w:trHeight w:val="840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20</w:t>
            </w:r>
          </w:p>
        </w:tc>
      </w:tr>
      <w:tr w:rsidR="001D02D4" w:rsidRPr="001D02D4" w:rsidTr="001D02D4">
        <w:trPr>
          <w:trHeight w:val="694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1D02D4">
              <w:rPr>
                <w:szCs w:val="20"/>
                <w:lang w:eastAsia="ru-RU"/>
              </w:rPr>
              <w:t>21.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rPr>
                <w:szCs w:val="20"/>
              </w:rPr>
            </w:pPr>
            <w:r w:rsidRPr="001D02D4"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1D02D4" w:rsidRDefault="001D02D4" w:rsidP="001D02D4">
            <w:pPr>
              <w:pStyle w:val="aff0"/>
              <w:jc w:val="center"/>
            </w:pPr>
            <w:r w:rsidRPr="001D02D4">
              <w:t>ЗПП 21</w:t>
            </w:r>
          </w:p>
        </w:tc>
      </w:tr>
      <w:tr w:rsidR="001D02D4">
        <w:trPr>
          <w:trHeight w:val="339"/>
        </w:trPr>
        <w:tc>
          <w:tcPr>
            <w:tcW w:w="10359" w:type="dxa"/>
            <w:gridSpan w:val="3"/>
            <w:shd w:val="clear" w:color="FFFFFF" w:fill="FFFFFF"/>
            <w:vAlign w:val="center"/>
          </w:tcPr>
          <w:p w:rsidR="001D02D4" w:rsidRDefault="001D02D4" w:rsidP="001D02D4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1D02D4" w:rsidTr="001D02D4">
        <w:trPr>
          <w:trHeight w:val="717"/>
        </w:trPr>
        <w:tc>
          <w:tcPr>
            <w:tcW w:w="588" w:type="dxa"/>
            <w:shd w:val="clear" w:color="FFFFFF" w:fill="FFFFFF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04" w:type="dxa"/>
            <w:shd w:val="clear" w:color="FFFFFF" w:fill="FFFFFF"/>
            <w:vAlign w:val="center"/>
          </w:tcPr>
          <w:p w:rsidR="001D02D4" w:rsidRDefault="001D02D4" w:rsidP="001D02D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D02D4" w:rsidRDefault="001D02D4" w:rsidP="001D02D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1D02D4" w:rsidTr="001D02D4">
        <w:trPr>
          <w:trHeight w:val="667"/>
        </w:trPr>
        <w:tc>
          <w:tcPr>
            <w:tcW w:w="588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1D02D4" w:rsidRDefault="001D02D4" w:rsidP="001D02D4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04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1D02D4" w:rsidRDefault="001D02D4" w:rsidP="001D02D4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:rsidR="001D02D4" w:rsidRDefault="001D02D4" w:rsidP="001D02D4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1D02D4" w:rsidRPr="00AA7CDA" w:rsidTr="001D02D4">
        <w:trPr>
          <w:trHeight w:val="407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AA7CDA">
              <w:rPr>
                <w:szCs w:val="20"/>
                <w:lang w:eastAsia="ru-RU"/>
              </w:rPr>
              <w:t>3.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rPr>
                <w:szCs w:val="20"/>
              </w:rPr>
            </w:pPr>
            <w:r w:rsidRPr="00AA7CDA">
              <w:rPr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jc w:val="center"/>
              <w:rPr>
                <w:szCs w:val="20"/>
              </w:rPr>
            </w:pPr>
            <w:r w:rsidRPr="00AA7CDA">
              <w:rPr>
                <w:szCs w:val="20"/>
              </w:rPr>
              <w:t>ИО 3</w:t>
            </w:r>
          </w:p>
        </w:tc>
      </w:tr>
      <w:tr w:rsidR="001D02D4" w:rsidRPr="00AA7CDA" w:rsidTr="001D02D4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AA7CDA">
              <w:rPr>
                <w:szCs w:val="20"/>
                <w:lang w:eastAsia="ru-RU"/>
              </w:rPr>
              <w:t>4.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rPr>
                <w:szCs w:val="20"/>
              </w:rPr>
            </w:pPr>
            <w:r w:rsidRPr="00AA7CDA"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jc w:val="center"/>
              <w:rPr>
                <w:szCs w:val="20"/>
              </w:rPr>
            </w:pPr>
            <w:r w:rsidRPr="00AA7CDA">
              <w:rPr>
                <w:szCs w:val="20"/>
              </w:rPr>
              <w:t>ИО 4</w:t>
            </w:r>
          </w:p>
        </w:tc>
      </w:tr>
      <w:tr w:rsidR="001D02D4" w:rsidRPr="00AA7CDA" w:rsidTr="001D02D4">
        <w:trPr>
          <w:trHeight w:val="561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AA7CDA">
              <w:rPr>
                <w:szCs w:val="20"/>
                <w:lang w:eastAsia="ru-RU"/>
              </w:rPr>
              <w:t>5.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rPr>
                <w:szCs w:val="20"/>
              </w:rPr>
            </w:pPr>
            <w:r w:rsidRPr="00AA7CDA"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jc w:val="center"/>
              <w:rPr>
                <w:szCs w:val="20"/>
              </w:rPr>
            </w:pPr>
            <w:r w:rsidRPr="00AA7CDA">
              <w:rPr>
                <w:szCs w:val="20"/>
              </w:rPr>
              <w:t>ИО 5</w:t>
            </w:r>
          </w:p>
        </w:tc>
      </w:tr>
      <w:tr w:rsidR="001D02D4" w:rsidRPr="00AA7CDA" w:rsidTr="001D02D4">
        <w:trPr>
          <w:trHeight w:val="569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AA7CDA">
              <w:rPr>
                <w:szCs w:val="20"/>
                <w:lang w:eastAsia="ru-RU"/>
              </w:rPr>
              <w:t>6.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rPr>
                <w:szCs w:val="20"/>
              </w:rPr>
            </w:pPr>
            <w:r w:rsidRPr="00AA7CDA"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jc w:val="center"/>
              <w:rPr>
                <w:szCs w:val="20"/>
              </w:rPr>
            </w:pPr>
            <w:r w:rsidRPr="00AA7CDA">
              <w:rPr>
                <w:szCs w:val="20"/>
              </w:rPr>
              <w:t>ИО 6</w:t>
            </w:r>
          </w:p>
        </w:tc>
      </w:tr>
      <w:tr w:rsidR="001D02D4" w:rsidRPr="00AA7CDA" w:rsidTr="001D02D4">
        <w:trPr>
          <w:trHeight w:val="617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ind w:left="-567" w:right="-142" w:firstLine="709"/>
              <w:rPr>
                <w:szCs w:val="20"/>
                <w:lang w:eastAsia="ru-RU"/>
              </w:rPr>
            </w:pPr>
            <w:r w:rsidRPr="00AA7CDA">
              <w:rPr>
                <w:szCs w:val="20"/>
                <w:lang w:eastAsia="ru-RU"/>
              </w:rPr>
              <w:t>7.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rPr>
                <w:szCs w:val="20"/>
              </w:rPr>
            </w:pPr>
            <w:r w:rsidRPr="00AA7CDA"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1D02D4" w:rsidRPr="00AA7CDA" w:rsidRDefault="001D02D4" w:rsidP="001D02D4">
            <w:pPr>
              <w:pStyle w:val="aff0"/>
              <w:jc w:val="center"/>
              <w:rPr>
                <w:szCs w:val="20"/>
              </w:rPr>
            </w:pPr>
            <w:r w:rsidRPr="00AA7CDA">
              <w:rPr>
                <w:szCs w:val="20"/>
              </w:rPr>
              <w:t>ИО 7</w:t>
            </w:r>
          </w:p>
        </w:tc>
      </w:tr>
    </w:tbl>
    <w:p w:rsidR="000A7C4F" w:rsidRDefault="001C4F74">
      <w:pPr>
        <w:pStyle w:val="aff0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0A7C4F" w:rsidRDefault="001C4F74">
      <w:pPr>
        <w:pStyle w:val="aff0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0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410"/>
      </w:tblGrid>
      <w:tr w:rsidR="000A7C4F" w:rsidTr="00AA7CDA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pStyle w:val="aff0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pStyle w:val="aff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pStyle w:val="aff0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pStyle w:val="aff0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pStyle w:val="aff0"/>
              <w:jc w:val="center"/>
            </w:pPr>
            <w:r>
              <w:t>Иные требования</w:t>
            </w:r>
          </w:p>
        </w:tc>
      </w:tr>
      <w:tr w:rsidR="000A7C4F" w:rsidTr="00AA7CDA">
        <w:trPr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A7C4F" w:rsidTr="00AA7CDA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rPr>
                <w:rFonts w:eastAsia="Calibri"/>
                <w:szCs w:val="20"/>
              </w:rPr>
              <w:t>заявление</w:t>
            </w:r>
            <w:proofErr w:type="gramEnd"/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rFonts w:eastAsia="Calibri"/>
              </w:rPr>
              <w:t>в</w:t>
            </w:r>
            <w:proofErr w:type="gramEnd"/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</w:p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 </w:t>
            </w:r>
          </w:p>
        </w:tc>
      </w:tr>
      <w:tr w:rsidR="000A7C4F" w:rsidTr="00AA7CDA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ЗПП1-ЗПП21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Cs w:val="20"/>
              </w:rPr>
              <w:t>уведомление</w:t>
            </w:r>
            <w:proofErr w:type="gramEnd"/>
            <w:r>
              <w:rPr>
                <w:szCs w:val="20"/>
              </w:rPr>
              <w:t xml:space="preserve">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 xml:space="preserve">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 </w:t>
            </w:r>
          </w:p>
        </w:tc>
      </w:tr>
      <w:tr w:rsidR="000A7C4F" w:rsidTr="00AA7CDA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rPr>
                <w:rFonts w:eastAsia="Calibri"/>
              </w:rPr>
              <w:t>заявление</w:t>
            </w:r>
            <w:proofErr w:type="gramEnd"/>
            <w:r>
              <w:rPr>
                <w:rFonts w:eastAsia="Calibri"/>
              </w:rPr>
              <w:t xml:space="preserve">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</w:t>
            </w:r>
            <w:r>
              <w:rPr>
                <w:rFonts w:eastAsia="Calibri"/>
              </w:rPr>
              <w:lastRenderedPageBreak/>
              <w:t>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rPr>
                <w:rFonts w:eastAsia="Calibri"/>
              </w:rPr>
              <w:lastRenderedPageBreak/>
              <w:t>в</w:t>
            </w:r>
            <w:proofErr w:type="gramEnd"/>
            <w:r>
              <w:rPr>
                <w:rFonts w:eastAsia="Calibri"/>
              </w:rPr>
              <w:t xml:space="preserve">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</w:tc>
      </w:tr>
      <w:tr w:rsidR="000A7C4F" w:rsidTr="00AA7CD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lastRenderedPageBreak/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СПП1-СПП80,</w:t>
            </w:r>
          </w:p>
          <w:p w:rsidR="000A7C4F" w:rsidRDefault="001C4F74">
            <w:pPr>
              <w:pStyle w:val="aff0"/>
              <w:jc w:val="center"/>
            </w:pPr>
            <w:r>
              <w:t>ЗПП1-ЗПП21,</w:t>
            </w:r>
          </w:p>
          <w:p w:rsidR="000A7C4F" w:rsidRDefault="001C4F74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документы</w:t>
            </w:r>
            <w:proofErr w:type="gramEnd"/>
            <w:r>
              <w:rPr>
                <w:rFonts w:eastAsia="Calibri"/>
              </w:rPr>
              <w:t>, удостоверяющие личность: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паспорт</w:t>
            </w:r>
            <w:proofErr w:type="gramEnd"/>
            <w:r>
              <w:rPr>
                <w:rFonts w:eastAsia="Calibri"/>
              </w:rPr>
              <w:t xml:space="preserve"> гражданина Российской Федерации;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документ</w:t>
            </w:r>
            <w:proofErr w:type="gramEnd"/>
            <w:r>
              <w:rPr>
                <w:rFonts w:eastAsia="Calibri"/>
              </w:rPr>
              <w:t>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временное</w:t>
            </w:r>
            <w:proofErr w:type="gramEnd"/>
            <w:r>
              <w:rPr>
                <w:rFonts w:eastAsia="Calibri"/>
              </w:rPr>
              <w:t xml:space="preserve"> удостоверение личности лица без гражданства в Российской Федерации;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документ</w:t>
            </w:r>
            <w:proofErr w:type="gramEnd"/>
            <w:r>
              <w:rPr>
                <w:rFonts w:eastAsia="Calibri"/>
              </w:rPr>
              <w:t>, удостоверяющий личность иностранного гражданина;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временное</w:t>
            </w:r>
            <w:proofErr w:type="gramEnd"/>
            <w:r>
              <w:rPr>
                <w:rFonts w:eastAsia="Calibri"/>
              </w:rPr>
              <w:t xml:space="preserve">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</w:tc>
      </w:tr>
      <w:tr w:rsidR="000A7C4F" w:rsidTr="00AA7CD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СПП49-СПП80,</w:t>
            </w:r>
          </w:p>
          <w:p w:rsidR="000A7C4F" w:rsidRDefault="001C4F74">
            <w:pPr>
              <w:pStyle w:val="aff0"/>
              <w:jc w:val="center"/>
            </w:pPr>
            <w:r>
              <w:t>ЗПП13-ЗПП21,</w:t>
            </w:r>
          </w:p>
          <w:p w:rsidR="000A7C4F" w:rsidRDefault="001C4F74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свидетельство</w:t>
            </w:r>
            <w:proofErr w:type="gramEnd"/>
            <w:r>
              <w:rPr>
                <w:rFonts w:eastAsia="Calibri"/>
              </w:rPr>
              <w:t xml:space="preserve">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</w:tc>
      </w:tr>
      <w:tr w:rsidR="000A7C4F" w:rsidTr="00AA7CD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lastRenderedPageBreak/>
              <w:t>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СПП49-СПП80,</w:t>
            </w:r>
          </w:p>
          <w:p w:rsidR="000A7C4F" w:rsidRDefault="001C4F74">
            <w:pPr>
              <w:pStyle w:val="aff0"/>
              <w:jc w:val="center"/>
            </w:pPr>
            <w:r>
              <w:t>ЗПП13-ЗПП21,</w:t>
            </w:r>
          </w:p>
          <w:p w:rsidR="000A7C4F" w:rsidRDefault="001C4F74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перевод</w:t>
            </w:r>
            <w:proofErr w:type="gramEnd"/>
            <w:r>
              <w:rPr>
                <w:rFonts w:eastAsia="Calibri"/>
              </w:rPr>
              <w:t xml:space="preserve">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1;</w:t>
            </w:r>
          </w:p>
          <w:p w:rsidR="000A7C4F" w:rsidRDefault="001C4F74">
            <w:pPr>
              <w:pStyle w:val="aff0"/>
              <w:jc w:val="both"/>
            </w:pPr>
            <w:proofErr w:type="gramStart"/>
            <w:r>
              <w:t>перевод</w:t>
            </w:r>
            <w:proofErr w:type="gramEnd"/>
            <w:r>
              <w:t xml:space="preserve"> должен быть нотариально удостоверен</w:t>
            </w:r>
          </w:p>
        </w:tc>
      </w:tr>
      <w:tr w:rsidR="000A7C4F" w:rsidTr="00AA7CDA">
        <w:trPr>
          <w:trHeight w:val="23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СПП17-СПП80,</w:t>
            </w:r>
          </w:p>
          <w:p w:rsidR="000A7C4F" w:rsidRDefault="001C4F74">
            <w:pPr>
              <w:pStyle w:val="aff0"/>
              <w:jc w:val="center"/>
            </w:pPr>
            <w:r>
              <w:t>ЗПП7-ЗПП21,</w:t>
            </w:r>
          </w:p>
          <w:p w:rsidR="000A7C4F" w:rsidRDefault="001C4F74">
            <w:pPr>
              <w:pStyle w:val="aff0"/>
              <w:jc w:val="center"/>
            </w:pPr>
            <w:r>
              <w:t>ИО3-ИО7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bCs/>
                <w:highlight w:val="white"/>
              </w:rPr>
            </w:pPr>
            <w:proofErr w:type="gramStart"/>
            <w:r>
              <w:rPr>
                <w:rFonts w:eastAsia="Calibri"/>
                <w:highlight w:val="white"/>
              </w:rPr>
              <w:t>согласие</w:t>
            </w:r>
            <w:proofErr w:type="gramEnd"/>
            <w:r>
              <w:rPr>
                <w:rFonts w:eastAsia="Calibri"/>
                <w:highlight w:val="white"/>
              </w:rPr>
              <w:t xml:space="preserve">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highlight w:val="white"/>
              </w:rPr>
            </w:pPr>
            <w:proofErr w:type="gramStart"/>
            <w:r>
              <w:rPr>
                <w:rFonts w:eastAsia="Calibri"/>
                <w:highlight w:val="white"/>
              </w:rPr>
              <w:t>в</w:t>
            </w:r>
            <w:proofErr w:type="gramEnd"/>
            <w:r>
              <w:rPr>
                <w:rFonts w:eastAsia="Calibri"/>
                <w:highlight w:val="white"/>
              </w:rPr>
              <w:t xml:space="preserve"> соответствии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:rsidR="000A7C4F" w:rsidRDefault="001C4F74">
            <w:pPr>
              <w:pStyle w:val="aff0"/>
              <w:jc w:val="both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количество</w:t>
            </w:r>
            <w:proofErr w:type="gramEnd"/>
            <w:r>
              <w:rPr>
                <w:highlight w:val="white"/>
              </w:rPr>
              <w:t xml:space="preserve"> экземпляров - 1</w:t>
            </w:r>
          </w:p>
        </w:tc>
      </w:tr>
      <w:tr w:rsidR="000A7C4F" w:rsidTr="00AA7CDA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СПП33-СПП48,</w:t>
            </w:r>
          </w:p>
          <w:p w:rsidR="000A7C4F" w:rsidRDefault="001C4F74">
            <w:pPr>
              <w:pStyle w:val="aff0"/>
              <w:jc w:val="center"/>
            </w:pPr>
            <w:r>
              <w:t>СПП57-СПП64,</w:t>
            </w:r>
          </w:p>
          <w:p w:rsidR="000A7C4F" w:rsidRDefault="001C4F74">
            <w:pPr>
              <w:pStyle w:val="aff0"/>
              <w:jc w:val="center"/>
            </w:pPr>
            <w:r>
              <w:t>ЗПП10-ЗПП12,</w:t>
            </w:r>
          </w:p>
          <w:p w:rsidR="000A7C4F" w:rsidRDefault="001C4F74">
            <w:pPr>
              <w:pStyle w:val="aff0"/>
              <w:jc w:val="center"/>
            </w:pPr>
            <w:r>
              <w:t>ЗПП16-ЗПП18,</w:t>
            </w:r>
          </w:p>
          <w:p w:rsidR="000A7C4F" w:rsidRDefault="001C4F74">
            <w:pPr>
              <w:pStyle w:val="aff0"/>
              <w:jc w:val="center"/>
            </w:pPr>
            <w:r>
              <w:t>ИО4,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szCs w:val="20"/>
              </w:rPr>
              <w:t>доверенность</w:t>
            </w:r>
            <w:proofErr w:type="gramEnd"/>
            <w:r>
              <w:rPr>
                <w:szCs w:val="20"/>
              </w:rPr>
              <w:t xml:space="preserve">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</w:tc>
      </w:tr>
      <w:tr w:rsidR="000A7C4F" w:rsidTr="00AA7CDA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lastRenderedPageBreak/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СПП1-СПП8,</w:t>
            </w:r>
          </w:p>
          <w:p w:rsidR="000A7C4F" w:rsidRDefault="001C4F74">
            <w:pPr>
              <w:pStyle w:val="aff0"/>
              <w:jc w:val="center"/>
            </w:pPr>
            <w:r>
              <w:t>ЗПП1-ЗПП3,</w:t>
            </w:r>
          </w:p>
          <w:p w:rsidR="000A7C4F" w:rsidRDefault="001C4F74">
            <w:pPr>
              <w:pStyle w:val="aff0"/>
              <w:jc w:val="center"/>
            </w:pPr>
            <w:r>
              <w:t>ИО1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szCs w:val="20"/>
              </w:rPr>
              <w:t>доверенность</w:t>
            </w:r>
            <w:proofErr w:type="gramEnd"/>
            <w:r>
              <w:rPr>
                <w:szCs w:val="20"/>
              </w:rPr>
              <w:t xml:space="preserve">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A7C4F" w:rsidRDefault="001C4F74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0A7C4F" w:rsidTr="00AA7CDA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10.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СПП5-СПП8,</w:t>
            </w:r>
          </w:p>
          <w:p w:rsidR="000A7C4F" w:rsidRDefault="001C4F74">
            <w:pPr>
              <w:pStyle w:val="aff0"/>
              <w:jc w:val="center"/>
            </w:pPr>
            <w:r>
              <w:t>СПП13-СПП16,</w:t>
            </w:r>
          </w:p>
          <w:p w:rsidR="000A7C4F" w:rsidRDefault="001C4F74">
            <w:pPr>
              <w:pStyle w:val="aff0"/>
              <w:jc w:val="center"/>
            </w:pPr>
            <w:r>
              <w:t>СПП21-СПП24,</w:t>
            </w:r>
          </w:p>
          <w:p w:rsidR="000A7C4F" w:rsidRDefault="001C4F74">
            <w:pPr>
              <w:pStyle w:val="aff0"/>
              <w:jc w:val="center"/>
            </w:pPr>
            <w:r>
              <w:t>СПП37-СПП40,</w:t>
            </w:r>
          </w:p>
          <w:p w:rsidR="000A7C4F" w:rsidRDefault="001C4F74">
            <w:pPr>
              <w:pStyle w:val="aff0"/>
              <w:jc w:val="center"/>
            </w:pPr>
            <w:r>
              <w:t>СПП53-СПП56,</w:t>
            </w:r>
          </w:p>
          <w:p w:rsidR="000A7C4F" w:rsidRDefault="001C4F74">
            <w:pPr>
              <w:pStyle w:val="aff0"/>
              <w:jc w:val="center"/>
            </w:pPr>
            <w:r>
              <w:t>СПП61-СПП64,</w:t>
            </w:r>
          </w:p>
          <w:p w:rsidR="000A7C4F" w:rsidRDefault="001C4F74">
            <w:pPr>
              <w:pStyle w:val="aff0"/>
              <w:jc w:val="center"/>
            </w:pPr>
            <w:r>
              <w:t>СПП69-СПП72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правоустанавливающий</w:t>
            </w:r>
            <w:proofErr w:type="gramEnd"/>
            <w:r>
              <w:rPr>
                <w:szCs w:val="20"/>
              </w:rPr>
              <w:t xml:space="preserve"> документ на </w:t>
            </w:r>
            <w:proofErr w:type="spellStart"/>
            <w:r>
              <w:rPr>
                <w:color w:val="000000" w:themeColor="text1"/>
                <w:szCs w:val="20"/>
              </w:rPr>
              <w:t>на</w:t>
            </w:r>
            <w:proofErr w:type="spellEnd"/>
            <w:r>
              <w:rPr>
                <w:color w:val="000000" w:themeColor="text1"/>
                <w:szCs w:val="20"/>
              </w:rPr>
              <w:t xml:space="preserve"> переустраиваемое и (или) </w:t>
            </w:r>
            <w:proofErr w:type="spellStart"/>
            <w:r>
              <w:rPr>
                <w:color w:val="000000" w:themeColor="text1"/>
                <w:szCs w:val="20"/>
              </w:rPr>
              <w:t>перепланируемое</w:t>
            </w:r>
            <w:proofErr w:type="spellEnd"/>
            <w:r>
              <w:rPr>
                <w:color w:val="000000" w:themeColor="text1"/>
                <w:szCs w:val="20"/>
              </w:rPr>
              <w:t xml:space="preserve"> помещение</w:t>
            </w:r>
            <w:r>
              <w:rPr>
                <w:szCs w:val="20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</w:tc>
      </w:tr>
      <w:tr w:rsidR="000A7C4F" w:rsidTr="00AA7CDA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szCs w:val="20"/>
              </w:rPr>
              <w:t>проект</w:t>
            </w:r>
            <w:proofErr w:type="gramEnd"/>
            <w:r>
              <w:rPr>
                <w:szCs w:val="20"/>
              </w:rPr>
              <w:t xml:space="preserve">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0A7C4F" w:rsidTr="00AA7CDA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 xml:space="preserve">СПП1, СПП3, СПП5, СПП7, СПП9, СПП11, СПП13, СПП15, СПП17, СПП19, СПП21, СПП23, СПП25, СПП27, СПП29, СПП31, СПП33, СПП35, СПП37, СПП39, СПП41, СПП43, СПП45, СПП47, СПП49, СПП51, СПП53, СПП55, СПП57, </w:t>
            </w:r>
            <w:r>
              <w:lastRenderedPageBreak/>
              <w:t>СПП59, СПП61, СПП63, СПП65, СПП67, СПП69, СПП71, СПП73, 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rPr>
                <w:szCs w:val="20"/>
              </w:rPr>
              <w:lastRenderedPageBreak/>
              <w:t>протокол</w:t>
            </w:r>
            <w:proofErr w:type="gramEnd"/>
            <w:r>
              <w:rPr>
                <w:szCs w:val="20"/>
              </w:rPr>
              <w:t xml:space="preserve">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0A7C4F" w:rsidRDefault="001C4F74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bCs/>
              </w:rPr>
            </w:pPr>
            <w:proofErr w:type="gramStart"/>
            <w:r>
              <w:lastRenderedPageBreak/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0A7C4F" w:rsidTr="00AA7CDA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lastRenderedPageBreak/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СПП25-СПП28,</w:t>
            </w:r>
          </w:p>
          <w:p w:rsidR="000A7C4F" w:rsidRDefault="001C4F74">
            <w:pPr>
              <w:pStyle w:val="aff0"/>
              <w:jc w:val="center"/>
            </w:pPr>
            <w:r>
              <w:t>СПП41-СПП44,</w:t>
            </w:r>
          </w:p>
          <w:p w:rsidR="000A7C4F" w:rsidRDefault="001C4F74">
            <w:pPr>
              <w:pStyle w:val="aff0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szCs w:val="20"/>
              </w:rPr>
              <w:t>согласие</w:t>
            </w:r>
            <w:proofErr w:type="gramEnd"/>
            <w:r>
              <w:rPr>
                <w:szCs w:val="20"/>
              </w:rPr>
              <w:t xml:space="preserve">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>
              <w:rPr>
                <w:szCs w:val="20"/>
              </w:rPr>
              <w:t>перепланируемое</w:t>
            </w:r>
            <w:proofErr w:type="spellEnd"/>
            <w:r>
              <w:rPr>
                <w:szCs w:val="20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0A7C4F" w:rsidTr="00AA7CDA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14.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  <w:szCs w:val="20"/>
              </w:rPr>
            </w:pPr>
            <w:proofErr w:type="gramStart"/>
            <w:r>
              <w:rPr>
                <w:szCs w:val="20"/>
              </w:rPr>
              <w:t>технический</w:t>
            </w:r>
            <w:proofErr w:type="gramEnd"/>
            <w:r>
              <w:rPr>
                <w:szCs w:val="20"/>
              </w:rPr>
              <w:t xml:space="preserve"> план помещения, в отношении которого осуществлена перепланировка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- 1</w:t>
            </w:r>
          </w:p>
        </w:tc>
      </w:tr>
      <w:tr w:rsidR="000A7C4F" w:rsidTr="00AA7CDA">
        <w:trPr>
          <w:trHeight w:val="657"/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7C4F" w:rsidTr="00AA7CD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rFonts w:eastAsia="Calibri"/>
                <w:highlight w:val="white"/>
              </w:rPr>
            </w:pPr>
            <w:proofErr w:type="gramStart"/>
            <w:r>
              <w:rPr>
                <w:szCs w:val="20"/>
              </w:rPr>
              <w:t>технический</w:t>
            </w:r>
            <w:proofErr w:type="gramEnd"/>
            <w:r>
              <w:rPr>
                <w:szCs w:val="20"/>
              </w:rPr>
              <w:t xml:space="preserve"> паспорт переустраиваемого и (или) </w:t>
            </w:r>
            <w:proofErr w:type="spellStart"/>
            <w:r>
              <w:rPr>
                <w:szCs w:val="20"/>
              </w:rPr>
              <w:t>перепланируемого</w:t>
            </w:r>
            <w:proofErr w:type="spellEnd"/>
            <w:r>
              <w:rPr>
                <w:szCs w:val="20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0A7C4F" w:rsidRDefault="001C4F74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pStyle w:val="aff0"/>
              <w:jc w:val="both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количество</w:t>
            </w:r>
            <w:proofErr w:type="gramEnd"/>
            <w:r>
              <w:rPr>
                <w:highlight w:val="white"/>
              </w:rPr>
              <w:t xml:space="preserve"> экземпляров - 1</w:t>
            </w:r>
          </w:p>
        </w:tc>
      </w:tr>
      <w:tr w:rsidR="00AA7CDA" w:rsidTr="00AA7CDA">
        <w:trPr>
          <w:trHeight w:val="321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CDA" w:rsidRDefault="00AA7CDA">
            <w:pPr>
              <w:pStyle w:val="aff0"/>
              <w:jc w:val="center"/>
            </w:pPr>
            <w:r>
              <w:lastRenderedPageBreak/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CDA" w:rsidRDefault="00AA7CDA">
            <w:pPr>
              <w:pStyle w:val="aff0"/>
              <w:jc w:val="center"/>
            </w:pPr>
            <w:r>
              <w:t>СПП1-СПП2, СПП5-СПП6, СПП9-СПП10,</w:t>
            </w:r>
          </w:p>
          <w:p w:rsidR="00AA7CDA" w:rsidRDefault="00AA7CDA">
            <w:pPr>
              <w:pStyle w:val="aff0"/>
              <w:jc w:val="center"/>
            </w:pPr>
            <w:r>
              <w:t>СПП13-СПП14, СПП17-СПП18,</w:t>
            </w:r>
          </w:p>
          <w:p w:rsidR="00AA7CDA" w:rsidRDefault="00AA7CDA">
            <w:pPr>
              <w:pStyle w:val="aff0"/>
              <w:jc w:val="center"/>
            </w:pPr>
            <w:r>
              <w:t>СПП21-СПП22,</w:t>
            </w:r>
          </w:p>
          <w:p w:rsidR="00AA7CDA" w:rsidRDefault="00AA7CDA">
            <w:pPr>
              <w:pStyle w:val="aff0"/>
              <w:jc w:val="center"/>
            </w:pPr>
            <w:r>
              <w:t>СПП25-СПП26,</w:t>
            </w:r>
          </w:p>
          <w:p w:rsidR="00AA7CDA" w:rsidRDefault="00AA7CDA">
            <w:pPr>
              <w:pStyle w:val="aff0"/>
              <w:jc w:val="center"/>
            </w:pPr>
            <w:r>
              <w:t>СПП29-СПП30,</w:t>
            </w:r>
          </w:p>
          <w:p w:rsidR="00AA7CDA" w:rsidRDefault="00AA7CDA">
            <w:pPr>
              <w:pStyle w:val="aff0"/>
              <w:jc w:val="center"/>
            </w:pPr>
            <w:r>
              <w:t>СПП33-СПП34,</w:t>
            </w:r>
          </w:p>
          <w:p w:rsidR="00AA7CDA" w:rsidRDefault="00AA7CDA">
            <w:pPr>
              <w:pStyle w:val="aff0"/>
              <w:jc w:val="center"/>
            </w:pPr>
            <w:r>
              <w:t>СПП37-СПП38,</w:t>
            </w:r>
          </w:p>
          <w:p w:rsidR="00AA7CDA" w:rsidRDefault="00AA7CDA">
            <w:pPr>
              <w:pStyle w:val="aff0"/>
              <w:jc w:val="center"/>
            </w:pPr>
            <w:r>
              <w:t>СПП41-СПП42,</w:t>
            </w:r>
          </w:p>
          <w:p w:rsidR="00AA7CDA" w:rsidRDefault="00AA7CDA">
            <w:pPr>
              <w:pStyle w:val="aff0"/>
              <w:jc w:val="center"/>
            </w:pPr>
            <w:r>
              <w:t>СПП45-СПП46,</w:t>
            </w:r>
          </w:p>
          <w:p w:rsidR="00AA7CDA" w:rsidRDefault="00AA7CDA">
            <w:pPr>
              <w:pStyle w:val="aff0"/>
              <w:jc w:val="center"/>
            </w:pPr>
            <w:r>
              <w:t xml:space="preserve">СПП49-СПП50, </w:t>
            </w:r>
          </w:p>
          <w:p w:rsidR="00AA7CDA" w:rsidRDefault="00AA7CDA">
            <w:pPr>
              <w:pStyle w:val="aff0"/>
              <w:jc w:val="center"/>
            </w:pPr>
            <w:r>
              <w:t>СПП53-СПП54,</w:t>
            </w:r>
          </w:p>
          <w:p w:rsidR="00AA7CDA" w:rsidRDefault="00AA7CDA" w:rsidP="00AA7CDA">
            <w:pPr>
              <w:pStyle w:val="aff0"/>
              <w:jc w:val="center"/>
            </w:pPr>
            <w:r>
              <w:t>СПП57-СПП58,</w:t>
            </w:r>
          </w:p>
          <w:p w:rsidR="00AA7CDA" w:rsidRDefault="00AA7CDA" w:rsidP="00AA7CDA">
            <w:pPr>
              <w:pStyle w:val="aff0"/>
              <w:jc w:val="center"/>
            </w:pPr>
            <w:r>
              <w:t>СПП61-СПП62,</w:t>
            </w:r>
          </w:p>
          <w:p w:rsidR="00AA7CDA" w:rsidRDefault="00AA7CDA" w:rsidP="00AA7CDA">
            <w:pPr>
              <w:pStyle w:val="aff0"/>
              <w:jc w:val="center"/>
            </w:pPr>
            <w:r>
              <w:t>СПП65-СПП66,</w:t>
            </w:r>
          </w:p>
          <w:p w:rsidR="00AA7CDA" w:rsidRDefault="00AA7CDA" w:rsidP="00AA7CDA">
            <w:pPr>
              <w:pStyle w:val="aff0"/>
              <w:jc w:val="center"/>
            </w:pPr>
            <w:r>
              <w:t>СПП69-СПП70,</w:t>
            </w:r>
          </w:p>
          <w:p w:rsidR="00AA7CDA" w:rsidRDefault="00AA7CDA" w:rsidP="00AA7CDA">
            <w:pPr>
              <w:pStyle w:val="aff0"/>
              <w:jc w:val="center"/>
            </w:pPr>
            <w:r>
              <w:t>СПП73-СПП74,</w:t>
            </w:r>
          </w:p>
          <w:p w:rsidR="00AA7CDA" w:rsidRDefault="00AA7CDA" w:rsidP="00AA7CDA">
            <w:pPr>
              <w:pStyle w:val="aff0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CDA" w:rsidRDefault="00AA7CDA">
            <w:pPr>
              <w:pStyle w:val="aff0"/>
              <w:jc w:val="both"/>
              <w:rPr>
                <w:rFonts w:eastAsia="Calibri"/>
              </w:rPr>
            </w:pPr>
            <w:proofErr w:type="gramStart"/>
            <w:r>
              <w:rPr>
                <w:szCs w:val="20"/>
              </w:rPr>
              <w:t>заключение</w:t>
            </w:r>
            <w:proofErr w:type="gramEnd"/>
            <w:r>
              <w:rPr>
                <w:szCs w:val="20"/>
              </w:rPr>
              <w:t xml:space="preserve">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CDA" w:rsidRDefault="00AA7CDA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AA7CDA" w:rsidRDefault="00AA7CDA" w:rsidP="00AA7CDA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CDA" w:rsidRDefault="00AA7CDA">
            <w:pPr>
              <w:pStyle w:val="aff0"/>
              <w:jc w:val="both"/>
            </w:pPr>
            <w:proofErr w:type="gramStart"/>
            <w:r>
              <w:t>количество</w:t>
            </w:r>
            <w:proofErr w:type="gramEnd"/>
            <w:r>
              <w:t xml:space="preserve"> экземпляров – 1</w:t>
            </w:r>
          </w:p>
        </w:tc>
      </w:tr>
      <w:tr w:rsidR="00AA7CDA" w:rsidTr="00AA7CDA">
        <w:trPr>
          <w:trHeight w:val="111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CDA" w:rsidRDefault="00AA7CDA" w:rsidP="00AA7CDA">
            <w:pPr>
              <w:pStyle w:val="aff0"/>
              <w:jc w:val="center"/>
            </w:pPr>
            <w:r>
              <w:t>17.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СПП1-СПП16,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ЗПП1-ЗПП6,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ИО1-ИО2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выписка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из Единого государственного реестра юридических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Орган местного самоуправления - предоставляется оригинал документа,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МФЦ - предоставляется оригинал документа,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руководителя организации или его уполномоченного представителя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количество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экземпляров - 1</w:t>
            </w:r>
          </w:p>
        </w:tc>
      </w:tr>
      <w:tr w:rsidR="00AA7CDA" w:rsidTr="00AA7CDA">
        <w:trPr>
          <w:trHeight w:val="45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CDA" w:rsidRDefault="00AA7CDA" w:rsidP="00AA7CDA">
            <w:pPr>
              <w:pStyle w:val="aff0"/>
              <w:jc w:val="center"/>
            </w:pPr>
            <w:r>
              <w:t>18.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СПП1-СПП4,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СПП9-СПП12,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СПП17-СПП20,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СПП25-СПП36,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СПП41-СПП52,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СПП57-СПП60,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СПП65-СПП68,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СПП73-СПП80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выписка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>количество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экземпляров - 1</w:t>
            </w:r>
          </w:p>
        </w:tc>
      </w:tr>
      <w:tr w:rsidR="00AA7CDA" w:rsidTr="00AA7CDA">
        <w:trPr>
          <w:trHeight w:val="39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CDA" w:rsidRDefault="00AA7CDA" w:rsidP="00AA7CDA">
            <w:pPr>
              <w:pStyle w:val="aff0"/>
              <w:jc w:val="center"/>
            </w:pPr>
            <w:r>
              <w:t>19.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СПП65-СПП80,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ЗПП19-ЗПП21,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решение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 установлении опеки или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color w:val="000000"/>
                <w:sz w:val="20"/>
                <w:szCs w:val="20"/>
              </w:rPr>
              <w:t>Региональный портал (при наличии технической возможности)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- в форме электронного документа,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количество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экземпляров - 1</w:t>
            </w:r>
          </w:p>
        </w:tc>
      </w:tr>
    </w:tbl>
    <w:p w:rsidR="000A7C4F" w:rsidRDefault="001C4F74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0A7C4F" w:rsidRDefault="001C4F74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0238" w:type="dxa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0A7C4F" w:rsidTr="00AA7C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A7C4F" w:rsidTr="00AA7CDA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0A7C4F" w:rsidTr="00AA7CD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0A7C4F" w:rsidTr="00AA7CD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0A7C4F" w:rsidTr="00AA7CD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0A7C4F" w:rsidRDefault="001C4F74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0A7C4F" w:rsidTr="00AA7CD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0A7C4F" w:rsidTr="00AA7CD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0A7C4F" w:rsidRDefault="001C4F74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0A7C4F" w:rsidTr="00AA7CDA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0A7C4F" w:rsidRDefault="001C4F74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личность (отказ предъявить документ),</w:t>
            </w:r>
          </w:p>
          <w:p w:rsidR="000A7C4F" w:rsidRDefault="001C4F74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0A7C4F" w:rsidRDefault="001C4F74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СПП1-СПП80</w:t>
            </w:r>
          </w:p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0A7C4F" w:rsidRDefault="001C4F74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0A7C4F" w:rsidTr="00AA7CDA">
        <w:trPr>
          <w:trHeight w:val="705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  <w:p w:rsidR="00AA7CDA" w:rsidRDefault="00AA7CDA">
            <w:p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Pr="00AA7CDA" w:rsidRDefault="001C4F74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AA7CDA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AA7CDA" w:rsidTr="00AA7CDA">
        <w:trPr>
          <w:trHeight w:val="39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СПП1-СПП16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СПП33-СПП48</w:t>
            </w:r>
          </w:p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СПП57-СПП80</w:t>
            </w:r>
          </w:p>
        </w:tc>
      </w:tr>
      <w:tr w:rsidR="000A7C4F" w:rsidTr="00AA7CDA">
        <w:trPr>
          <w:trHeight w:val="339"/>
        </w:trPr>
        <w:tc>
          <w:tcPr>
            <w:tcW w:w="10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7CDA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A7CDA" w:rsidTr="00AA7CDA">
        <w:trPr>
          <w:trHeight w:val="435"/>
        </w:trPr>
        <w:tc>
          <w:tcPr>
            <w:tcW w:w="10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7CDA" w:rsidRPr="00AA7CDA" w:rsidRDefault="00AA7CDA" w:rsidP="00AA7CDA">
            <w:pPr>
              <w:jc w:val="center"/>
              <w:rPr>
                <w:bCs/>
                <w:sz w:val="24"/>
                <w:szCs w:val="24"/>
              </w:rPr>
            </w:pPr>
            <w:r w:rsidRPr="00AA7CDA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0A7C4F" w:rsidTr="00AA7CDA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0A7C4F" w:rsidTr="00AA7CDA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0A7C4F" w:rsidTr="00AA7CDA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0A7C4F" w:rsidTr="00AA7CDA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0A7C4F" w:rsidTr="00AA7CDA">
        <w:trPr>
          <w:trHeight w:val="8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1C4F74" w:rsidP="00AA7C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7C4F" w:rsidRDefault="001C4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AA7CDA" w:rsidTr="00E04749">
        <w:trPr>
          <w:trHeight w:val="450"/>
        </w:trPr>
        <w:tc>
          <w:tcPr>
            <w:tcW w:w="10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Исчерпывающий перечень оснований для отказа в предоставлении Услуги при обращении за завершением переустройства и (или) перепланировки в многоквартирном доме</w:t>
            </w:r>
          </w:p>
        </w:tc>
      </w:tr>
      <w:tr w:rsidR="00AA7CDA" w:rsidTr="00FE068F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 w:line="288" w:lineRule="atLeast"/>
              <w:jc w:val="both"/>
            </w:pPr>
            <w:r>
              <w:rPr>
                <w:color w:val="000000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ЗПП1-ЗПП21</w:t>
            </w:r>
          </w:p>
        </w:tc>
      </w:tr>
      <w:tr w:rsidR="00AA7CDA" w:rsidTr="006E1438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 w:line="288" w:lineRule="atLeast"/>
              <w:jc w:val="both"/>
            </w:pPr>
            <w:r>
              <w:rPr>
                <w:color w:val="000000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ЗПП1-ЗПП21</w:t>
            </w:r>
          </w:p>
        </w:tc>
      </w:tr>
      <w:tr w:rsidR="00AA7CDA" w:rsidTr="006E1438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 w:line="288" w:lineRule="atLeast"/>
              <w:jc w:val="both"/>
            </w:pPr>
            <w:r>
              <w:rPr>
                <w:color w:val="000000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ЗПП1-ЗПП21</w:t>
            </w:r>
          </w:p>
        </w:tc>
      </w:tr>
      <w:tr w:rsidR="00AA7CDA" w:rsidTr="00A60300">
        <w:trPr>
          <w:trHeight w:val="390"/>
        </w:trPr>
        <w:tc>
          <w:tcPr>
            <w:tcW w:w="10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AA7CDA" w:rsidTr="00623BF6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 w:line="288" w:lineRule="atLeast"/>
              <w:jc w:val="both"/>
            </w:pPr>
            <w:r>
              <w:rPr>
                <w:color w:val="000000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ИО1-ИО7</w:t>
            </w:r>
          </w:p>
        </w:tc>
      </w:tr>
      <w:tr w:rsidR="00AA7CDA" w:rsidTr="00623BF6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ИО1-ИО7</w:t>
            </w:r>
          </w:p>
        </w:tc>
      </w:tr>
      <w:tr w:rsidR="00AA7CDA" w:rsidTr="00623BF6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CDA" w:rsidRDefault="00AA7CDA" w:rsidP="00AA7CDA">
            <w:pPr>
              <w:pStyle w:val="aff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ИО1-ИО7</w:t>
            </w:r>
          </w:p>
        </w:tc>
      </w:tr>
    </w:tbl>
    <w:p w:rsidR="00AA7CDA" w:rsidRDefault="00AA7CDA">
      <w:pPr>
        <w:ind w:left="-567" w:right="-142" w:firstLine="709"/>
        <w:jc w:val="center"/>
        <w:rPr>
          <w:sz w:val="24"/>
          <w:szCs w:val="24"/>
        </w:rPr>
      </w:pPr>
    </w:p>
    <w:p w:rsidR="000A7C4F" w:rsidRDefault="000A7C4F">
      <w:pPr>
        <w:ind w:left="-567" w:right="-142" w:firstLine="709"/>
        <w:jc w:val="center"/>
        <w:rPr>
          <w:sz w:val="24"/>
          <w:szCs w:val="24"/>
        </w:rPr>
      </w:pPr>
    </w:p>
    <w:p w:rsidR="000A7C4F" w:rsidRDefault="001C4F74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0A7C4F" w:rsidRDefault="001C4F74">
      <w:pPr>
        <w:pStyle w:val="14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0A7C4F" w:rsidRDefault="001C4F74">
      <w:pPr>
        <w:pStyle w:val="aff0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295"/>
        <w:gridCol w:w="2086"/>
      </w:tblGrid>
      <w:tr w:rsidR="000A7C4F">
        <w:trPr>
          <w:trHeight w:val="756"/>
        </w:trPr>
        <w:tc>
          <w:tcPr>
            <w:tcW w:w="8295" w:type="dxa"/>
            <w:vAlign w:val="center"/>
          </w:tcPr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0A7C4F">
        <w:trPr>
          <w:trHeight w:val="777"/>
        </w:trPr>
        <w:tc>
          <w:tcPr>
            <w:tcW w:w="8295" w:type="dxa"/>
            <w:vAlign w:val="center"/>
          </w:tcPr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0A7C4F">
        <w:trPr>
          <w:trHeight w:val="482"/>
        </w:trPr>
        <w:tc>
          <w:tcPr>
            <w:tcW w:w="8295" w:type="dxa"/>
            <w:vAlign w:val="center"/>
          </w:tcPr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0A7C4F" w:rsidRDefault="001C4F74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0A7C4F" w:rsidRDefault="001C4F74">
      <w:pPr>
        <w:keepLines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867"/>
      </w:tblGrid>
      <w:tr w:rsidR="000A7C4F">
        <w:trPr>
          <w:trHeight w:val="2203"/>
        </w:trPr>
        <w:tc>
          <w:tcPr>
            <w:tcW w:w="4400" w:type="dxa"/>
          </w:tcPr>
          <w:p w:rsidR="000A7C4F" w:rsidRDefault="000A7C4F">
            <w:pPr>
              <w:pStyle w:val="ConsPlusNormal"/>
              <w:ind w:right="-210"/>
            </w:pPr>
          </w:p>
        </w:tc>
        <w:tc>
          <w:tcPr>
            <w:tcW w:w="5867" w:type="dxa"/>
          </w:tcPr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0A7C4F" w:rsidRDefault="001C4F74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для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0A7C4F">
        <w:trPr>
          <w:trHeight w:val="1663"/>
        </w:trPr>
        <w:tc>
          <w:tcPr>
            <w:tcW w:w="4400" w:type="dxa"/>
          </w:tcPr>
          <w:p w:rsidR="000A7C4F" w:rsidRDefault="000A7C4F">
            <w:pPr>
              <w:pStyle w:val="ConsPlusNormal"/>
            </w:pPr>
          </w:p>
        </w:tc>
        <w:tc>
          <w:tcPr>
            <w:tcW w:w="5867" w:type="dxa"/>
          </w:tcPr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место</w:t>
            </w:r>
            <w:proofErr w:type="gramEnd"/>
            <w:r>
              <w:rPr>
                <w:i/>
                <w:sz w:val="20"/>
                <w:szCs w:val="20"/>
              </w:rPr>
              <w:t xml:space="preserve"> нахождения юридического лица/место регистрации физического лица)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0A7C4F">
        <w:trPr>
          <w:trHeight w:val="2082"/>
        </w:trPr>
        <w:tc>
          <w:tcPr>
            <w:tcW w:w="4400" w:type="dxa"/>
          </w:tcPr>
          <w:p w:rsidR="000A7C4F" w:rsidRDefault="000A7C4F">
            <w:pPr>
              <w:pStyle w:val="ConsPlusNormal"/>
            </w:pPr>
          </w:p>
        </w:tc>
        <w:tc>
          <w:tcPr>
            <w:tcW w:w="5867" w:type="dxa"/>
          </w:tcPr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iCs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представителя</w:t>
            </w:r>
            <w:proofErr w:type="gramEnd"/>
            <w:r>
              <w:rPr>
                <w:sz w:val="24"/>
                <w:szCs w:val="24"/>
              </w:rPr>
              <w:t xml:space="preserve">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sz w:val="20"/>
                <w:szCs w:val="20"/>
              </w:rPr>
              <w:t xml:space="preserve"> и реквизиты документа)</w:t>
            </w:r>
          </w:p>
          <w:p w:rsidR="000A7C4F" w:rsidRDefault="001C4F74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0A7C4F" w:rsidRDefault="001C4F74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0A7C4F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:rsidR="000A7C4F" w:rsidRDefault="001C4F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  <w:p w:rsidR="00A33B30" w:rsidRDefault="00A33B3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33B30" w:rsidRDefault="00A33B30" w:rsidP="00A33B30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A33B30" w:rsidRDefault="00A33B30" w:rsidP="00A33B30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город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A33B30" w:rsidRDefault="00A33B30" w:rsidP="00A33B30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поселение</w:t>
            </w:r>
            <w:proofErr w:type="gramEnd"/>
            <w:r>
              <w:rPr>
                <w:sz w:val="24"/>
                <w:szCs w:val="24"/>
              </w:rPr>
              <w:t>: __________________________________________________________________________;</w:t>
            </w:r>
          </w:p>
          <w:p w:rsidR="00A33B30" w:rsidRDefault="00A33B30" w:rsidP="00A33B30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улица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A33B30" w:rsidRDefault="00A33B30" w:rsidP="00A33B30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дом</w:t>
            </w:r>
            <w:proofErr w:type="gramEnd"/>
            <w:r>
              <w:rPr>
                <w:sz w:val="24"/>
                <w:szCs w:val="24"/>
              </w:rPr>
              <w:t>: _______________________________________________________________________________ ;</w:t>
            </w:r>
          </w:p>
        </w:tc>
      </w:tr>
      <w:tr w:rsidR="00A33B30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:rsidR="00A33B30" w:rsidRDefault="00A33B30" w:rsidP="00A33B3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корпус</w:t>
            </w:r>
            <w:proofErr w:type="gramEnd"/>
            <w:r>
              <w:rPr>
                <w:sz w:val="24"/>
                <w:szCs w:val="24"/>
              </w:rPr>
              <w:t>: ____________________________________________________________________</w:t>
            </w:r>
            <w:r>
              <w:rPr>
                <w:sz w:val="24"/>
                <w:szCs w:val="24"/>
              </w:rPr>
              <w:tab/>
              <w:t>;</w:t>
            </w:r>
          </w:p>
        </w:tc>
      </w:tr>
      <w:tr w:rsidR="000A7C4F">
        <w:trPr>
          <w:trHeight w:val="709"/>
        </w:trPr>
        <w:tc>
          <w:tcPr>
            <w:tcW w:w="102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строение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>
              <w:rPr>
                <w:sz w:val="24"/>
                <w:szCs w:val="24"/>
              </w:rPr>
              <w:t xml:space="preserve"> (комната):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этаж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>.</w:t>
            </w:r>
          </w:p>
          <w:p w:rsidR="000A7C4F" w:rsidRDefault="001C4F74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номер</w:t>
            </w:r>
            <w:proofErr w:type="gram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дат</w:t>
            </w:r>
            <w:proofErr w:type="gramEnd"/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: __.__________.____ г.; </w:t>
            </w:r>
          </w:p>
          <w:p w:rsidR="000A7C4F" w:rsidRDefault="001C4F74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уполномоченный</w:t>
            </w:r>
            <w:proofErr w:type="gramEnd"/>
            <w:r>
              <w:rPr>
                <w:sz w:val="24"/>
                <w:szCs w:val="24"/>
              </w:rPr>
              <w:t xml:space="preserve">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0A7C4F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0A7C4F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0A7C4F" w:rsidRDefault="000A7C4F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4611"/>
            </w:tblGrid>
            <w:tr w:rsidR="000A7C4F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0A7C4F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0A7C4F">
              <w:trPr>
                <w:trHeight w:val="394"/>
              </w:trPr>
              <w:tc>
                <w:tcPr>
                  <w:tcW w:w="1196" w:type="dxa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0A7C4F" w:rsidRDefault="001C4F74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:rsidR="000A7C4F" w:rsidRDefault="001C4F74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0A7C4F" w:rsidRDefault="001C4F74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0A7C4F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при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0A7C4F" w:rsidRDefault="001C4F74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93"/>
        <w:gridCol w:w="34"/>
      </w:tblGrid>
      <w:tr w:rsidR="000A7C4F">
        <w:trPr>
          <w:gridAfter w:val="1"/>
          <w:wAfter w:w="34" w:type="dxa"/>
        </w:trPr>
        <w:tc>
          <w:tcPr>
            <w:tcW w:w="4395" w:type="dxa"/>
          </w:tcPr>
          <w:p w:rsidR="000A7C4F" w:rsidRDefault="000A7C4F">
            <w:pPr>
              <w:pStyle w:val="ConsPlusNormal"/>
            </w:pPr>
          </w:p>
        </w:tc>
        <w:tc>
          <w:tcPr>
            <w:tcW w:w="5793" w:type="dxa"/>
          </w:tcPr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0A7C4F" w:rsidRDefault="001C4F74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для</w:t>
            </w:r>
            <w:proofErr w:type="gramEnd"/>
            <w:r>
              <w:rPr>
                <w:i/>
                <w:sz w:val="20"/>
                <w:szCs w:val="20"/>
              </w:rPr>
              <w:t xml:space="preserve">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0A7C4F">
        <w:trPr>
          <w:gridAfter w:val="1"/>
          <w:wAfter w:w="34" w:type="dxa"/>
        </w:trPr>
        <w:tc>
          <w:tcPr>
            <w:tcW w:w="4395" w:type="dxa"/>
          </w:tcPr>
          <w:p w:rsidR="000A7C4F" w:rsidRDefault="000A7C4F">
            <w:pPr>
              <w:pStyle w:val="ConsPlusNormal"/>
            </w:pPr>
          </w:p>
        </w:tc>
        <w:tc>
          <w:tcPr>
            <w:tcW w:w="5793" w:type="dxa"/>
          </w:tcPr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место</w:t>
            </w:r>
            <w:proofErr w:type="gramEnd"/>
            <w:r>
              <w:rPr>
                <w:i/>
                <w:sz w:val="20"/>
                <w:szCs w:val="20"/>
              </w:rPr>
              <w:t xml:space="preserve"> нахождения юридического лица/место регистрации физического лица)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0A7C4F">
        <w:trPr>
          <w:gridAfter w:val="1"/>
          <w:wAfter w:w="34" w:type="dxa"/>
        </w:trPr>
        <w:tc>
          <w:tcPr>
            <w:tcW w:w="4395" w:type="dxa"/>
          </w:tcPr>
          <w:p w:rsidR="000A7C4F" w:rsidRDefault="000A7C4F">
            <w:pPr>
              <w:pStyle w:val="ConsPlusNormal"/>
            </w:pPr>
          </w:p>
        </w:tc>
        <w:tc>
          <w:tcPr>
            <w:tcW w:w="5793" w:type="dxa"/>
          </w:tcPr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iCs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представителя</w:t>
            </w:r>
            <w:proofErr w:type="gramEnd"/>
            <w:r>
              <w:rPr>
                <w:sz w:val="24"/>
                <w:szCs w:val="24"/>
              </w:rPr>
              <w:t xml:space="preserve"> заявителя:</w:t>
            </w: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A7C4F" w:rsidRDefault="001C4F74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sz w:val="20"/>
                <w:szCs w:val="20"/>
              </w:rPr>
              <w:t xml:space="preserve"> и реквизиты документа)</w:t>
            </w:r>
          </w:p>
          <w:p w:rsidR="000A7C4F" w:rsidRDefault="001C4F74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0A7C4F" w:rsidRDefault="001C4F74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0A7C4F">
        <w:tc>
          <w:tcPr>
            <w:tcW w:w="10222" w:type="dxa"/>
            <w:gridSpan w:val="3"/>
          </w:tcPr>
          <w:p w:rsidR="000A7C4F" w:rsidRDefault="001C4F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  <w:p w:rsidR="000A7C4F" w:rsidRDefault="001C4F74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от _________________ №________________________, выданном ______________________________</w:t>
            </w:r>
          </w:p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___________________________________________________________________________________,</w:t>
            </w:r>
          </w:p>
          <w:p w:rsidR="000A7C4F" w:rsidRDefault="001C4F74">
            <w:pPr>
              <w:pStyle w:val="ConsPlusNormal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наименование</w:t>
            </w:r>
            <w:proofErr w:type="gramEnd"/>
            <w:r>
              <w:rPr>
                <w:i/>
                <w:sz w:val="20"/>
                <w:szCs w:val="20"/>
              </w:rPr>
              <w:t xml:space="preserve"> Органа местного самоуправления)</w:t>
            </w:r>
          </w:p>
        </w:tc>
      </w:tr>
      <w:tr w:rsidR="000A7C4F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833"/>
            </w:tblGrid>
            <w:tr w:rsidR="000A7C4F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0A7C4F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направить/выдать документы, выданные по результатам предоставления Услуги с указанием верных данных (сведений).</w:t>
            </w:r>
          </w:p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91"/>
              <w:gridCol w:w="1559"/>
            </w:tblGrid>
            <w:tr w:rsidR="000A7C4F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76"/>
              </w:trPr>
              <w:tc>
                <w:tcPr>
                  <w:tcW w:w="8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>
            <w:pPr>
              <w:pStyle w:val="ConsPlusNormal"/>
              <w:rPr>
                <w:sz w:val="24"/>
                <w:szCs w:val="24"/>
              </w:rPr>
            </w:pPr>
          </w:p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0A7C4F" w:rsidRDefault="000A7C4F">
            <w:pPr>
              <w:pStyle w:val="ConsPlusNormal"/>
              <w:rPr>
                <w:sz w:val="24"/>
                <w:szCs w:val="24"/>
              </w:rPr>
            </w:pPr>
          </w:p>
          <w:p w:rsidR="000A7C4F" w:rsidRDefault="001C4F7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10006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4812"/>
            </w:tblGrid>
            <w:tr w:rsidR="000A7C4F">
              <w:trPr>
                <w:trHeight w:val="792"/>
              </w:trPr>
              <w:tc>
                <w:tcPr>
                  <w:tcW w:w="5193" w:type="dxa"/>
                  <w:tcBorders>
                    <w:bottom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812" w:type="dxa"/>
                  <w:tcBorders>
                    <w:bottom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290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A7C4F" w:rsidRDefault="001C4F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47"/>
              <w:gridCol w:w="1479"/>
            </w:tblGrid>
            <w:tr w:rsidR="000A7C4F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0A7C4F">
              <w:trPr>
                <w:trHeight w:val="333"/>
              </w:trPr>
              <w:tc>
                <w:tcPr>
                  <w:tcW w:w="8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0A7C4F">
              <w:trPr>
                <w:trHeight w:val="394"/>
              </w:trPr>
              <w:tc>
                <w:tcPr>
                  <w:tcW w:w="1050" w:type="dxa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:rsidR="000A7C4F" w:rsidRDefault="001C4F74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0A7C4F" w:rsidRDefault="001C4F74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:rsidR="000A7C4F" w:rsidRDefault="001C4F74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0A7C4F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0A7C4F" w:rsidRDefault="001C4F74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при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наличии)</w:t>
                  </w:r>
                </w:p>
              </w:tc>
              <w:tc>
                <w:tcPr>
                  <w:tcW w:w="4677" w:type="dxa"/>
                  <w:vMerge w:val="restart"/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:rsidR="000A7C4F" w:rsidRDefault="000A7C4F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A7C4F" w:rsidRDefault="000A7C4F"/>
        </w:tc>
      </w:tr>
    </w:tbl>
    <w:p w:rsidR="000A7C4F" w:rsidRDefault="001C4F74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3</w:t>
      </w:r>
    </w:p>
    <w:p w:rsidR="000A7C4F" w:rsidRDefault="000A7C4F">
      <w:pPr>
        <w:ind w:left="-567" w:firstLine="709"/>
      </w:pP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</w:t>
      </w:r>
      <w:proofErr w:type="gramEnd"/>
      <w:r>
        <w:rPr>
          <w:color w:val="000000"/>
          <w:sz w:val="24"/>
          <w:szCs w:val="24"/>
        </w:rPr>
        <w:t xml:space="preserve"> обработку персональных данных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A7C4F" w:rsidRDefault="00A33B30">
      <w:pPr>
        <w:pStyle w:val="aff0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</w:t>
      </w:r>
      <w:r w:rsidR="001C4F74">
        <w:rPr>
          <w:color w:val="000000"/>
          <w:sz w:val="24"/>
          <w:szCs w:val="24"/>
        </w:rPr>
        <w:t>_____________________________________________________,</w:t>
      </w:r>
    </w:p>
    <w:p w:rsidR="000A7C4F" w:rsidRDefault="001C4F74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фамилия</w:t>
      </w:r>
      <w:proofErr w:type="gramEnd"/>
      <w:r>
        <w:rPr>
          <w:color w:val="000000"/>
          <w:sz w:val="24"/>
          <w:szCs w:val="24"/>
        </w:rPr>
        <w:t>, имя, отчество (последнее - при наличии))</w:t>
      </w:r>
    </w:p>
    <w:p w:rsidR="000A7C4F" w:rsidRDefault="001C4F74">
      <w:pPr>
        <w:pStyle w:val="aff0"/>
        <w:spacing w:line="289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документ</w:t>
      </w:r>
      <w:proofErr w:type="gramEnd"/>
      <w:r>
        <w:rPr>
          <w:color w:val="000000"/>
          <w:sz w:val="24"/>
          <w:szCs w:val="24"/>
        </w:rPr>
        <w:t xml:space="preserve">, удостоверяющий личность, </w:t>
      </w:r>
      <w:r>
        <w:rPr>
          <w:sz w:val="24"/>
          <w:szCs w:val="24"/>
        </w:rPr>
        <w:t>__</w:t>
      </w:r>
      <w:r w:rsidR="00A33B30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</w:t>
      </w:r>
    </w:p>
    <w:p w:rsidR="000A7C4F" w:rsidRDefault="001C4F74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вид</w:t>
      </w:r>
      <w:proofErr w:type="gramEnd"/>
      <w:r>
        <w:rPr>
          <w:color w:val="000000"/>
          <w:sz w:val="24"/>
          <w:szCs w:val="24"/>
        </w:rPr>
        <w:t xml:space="preserve"> документа)</w:t>
      </w:r>
    </w:p>
    <w:p w:rsidR="000A7C4F" w:rsidRDefault="001C4F74">
      <w:pPr>
        <w:pStyle w:val="aff0"/>
        <w:spacing w:line="289" w:lineRule="atLeast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серия</w:t>
      </w:r>
      <w:proofErr w:type="gramEnd"/>
      <w:r>
        <w:rPr>
          <w:color w:val="000000"/>
          <w:sz w:val="24"/>
          <w:szCs w:val="24"/>
        </w:rPr>
        <w:t>, №________ _________, выдан ________________________________________________</w:t>
      </w:r>
    </w:p>
    <w:p w:rsidR="000A7C4F" w:rsidRDefault="001C4F74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  <w:r w:rsidR="00A33B30"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>,</w:t>
      </w:r>
    </w:p>
    <w:p w:rsidR="000A7C4F" w:rsidRDefault="001C4F74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кем</w:t>
      </w:r>
      <w:proofErr w:type="gramEnd"/>
      <w:r>
        <w:rPr>
          <w:color w:val="000000"/>
          <w:sz w:val="24"/>
          <w:szCs w:val="24"/>
        </w:rPr>
        <w:t xml:space="preserve"> и когда)</w:t>
      </w:r>
    </w:p>
    <w:p w:rsidR="000A7C4F" w:rsidRDefault="00A33B30">
      <w:pPr>
        <w:pStyle w:val="aff0"/>
        <w:spacing w:line="289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проживающий</w:t>
      </w:r>
      <w:proofErr w:type="gramEnd"/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 xml:space="preserve">) </w:t>
      </w:r>
      <w:r w:rsidR="001C4F74">
        <w:rPr>
          <w:color w:val="000000"/>
          <w:sz w:val="24"/>
          <w:szCs w:val="24"/>
        </w:rPr>
        <w:t>_______________________________________________________________,</w:t>
      </w:r>
    </w:p>
    <w:p w:rsidR="000A7C4F" w:rsidRDefault="001C4F74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адрес</w:t>
      </w:r>
      <w:proofErr w:type="gramEnd"/>
      <w:r>
        <w:rPr>
          <w:sz w:val="24"/>
          <w:szCs w:val="24"/>
        </w:rPr>
        <w:t xml:space="preserve"> регистрации)</w:t>
      </w:r>
    </w:p>
    <w:p w:rsidR="000A7C4F" w:rsidRDefault="001C4F74">
      <w:pPr>
        <w:pStyle w:val="aff0"/>
        <w:spacing w:line="289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даю</w:t>
      </w:r>
      <w:proofErr w:type="gramEnd"/>
      <w:r>
        <w:rPr>
          <w:color w:val="000000"/>
          <w:sz w:val="24"/>
          <w:szCs w:val="24"/>
        </w:rPr>
        <w:t xml:space="preserve"> свое согласие </w:t>
      </w:r>
      <w:r w:rsidR="00A33B30">
        <w:rPr>
          <w:color w:val="000000"/>
          <w:sz w:val="24"/>
          <w:szCs w:val="24"/>
        </w:rPr>
        <w:t xml:space="preserve">Администрации </w:t>
      </w:r>
      <w:proofErr w:type="spellStart"/>
      <w:r w:rsidR="00A33B30">
        <w:rPr>
          <w:color w:val="000000"/>
          <w:sz w:val="24"/>
          <w:szCs w:val="24"/>
        </w:rPr>
        <w:t>Лысковского</w:t>
      </w:r>
      <w:proofErr w:type="spellEnd"/>
      <w:r w:rsidR="00A33B30">
        <w:rPr>
          <w:color w:val="000000"/>
          <w:sz w:val="24"/>
          <w:szCs w:val="24"/>
        </w:rPr>
        <w:t xml:space="preserve"> муниципального округа </w:t>
      </w:r>
      <w:proofErr w:type="spellStart"/>
      <w:r w:rsidR="00A33B30">
        <w:rPr>
          <w:color w:val="000000"/>
          <w:sz w:val="24"/>
          <w:szCs w:val="24"/>
        </w:rPr>
        <w:t>Ниждегородской</w:t>
      </w:r>
      <w:proofErr w:type="spellEnd"/>
      <w:r w:rsidR="00A33B30">
        <w:rPr>
          <w:color w:val="000000"/>
          <w:sz w:val="24"/>
          <w:szCs w:val="24"/>
        </w:rPr>
        <w:t xml:space="preserve"> области</w:t>
      </w:r>
      <w:r w:rsidR="00A33B30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подпись</w:t>
      </w:r>
      <w:proofErr w:type="gramEnd"/>
      <w:r>
        <w:rPr>
          <w:color w:val="000000"/>
          <w:sz w:val="24"/>
          <w:szCs w:val="24"/>
        </w:rPr>
        <w:t xml:space="preserve"> фамилия, имя, отчество (последнее - при наличии)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0A7C4F" w:rsidRDefault="001C4F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подпись</w:t>
      </w:r>
      <w:proofErr w:type="gramEnd"/>
      <w:r>
        <w:rPr>
          <w:color w:val="000000"/>
          <w:sz w:val="24"/>
          <w:szCs w:val="24"/>
        </w:rPr>
        <w:t xml:space="preserve"> фамилия, имя, отчество (последнее - при наличии)</w:t>
      </w:r>
    </w:p>
    <w:p w:rsidR="000A7C4F" w:rsidRDefault="000A7C4F">
      <w:pPr>
        <w:rPr>
          <w:sz w:val="24"/>
          <w:szCs w:val="24"/>
        </w:rPr>
      </w:pPr>
    </w:p>
    <w:sectPr w:rsidR="000A7C4F" w:rsidSect="001C4F74">
      <w:headerReference w:type="default" r:id="rId11"/>
      <w:footerReference w:type="default" r:id="rId12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9E" w:rsidRDefault="00795B9E">
      <w:r>
        <w:separator/>
      </w:r>
    </w:p>
  </w:endnote>
  <w:endnote w:type="continuationSeparator" w:id="0">
    <w:p w:rsidR="00795B9E" w:rsidRDefault="0079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74" w:rsidRDefault="001C4F7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9E" w:rsidRDefault="00795B9E">
      <w:r>
        <w:separator/>
      </w:r>
    </w:p>
  </w:footnote>
  <w:footnote w:type="continuationSeparator" w:id="0">
    <w:p w:rsidR="00795B9E" w:rsidRDefault="00795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74" w:rsidRDefault="001C4F74">
    <w:pPr>
      <w:pStyle w:val="af6"/>
      <w:tabs>
        <w:tab w:val="clear" w:pos="4677"/>
        <w:tab w:val="clear" w:pos="9355"/>
        <w:tab w:val="left" w:pos="207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FA6"/>
    <w:multiLevelType w:val="multilevel"/>
    <w:tmpl w:val="7714A8B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672622"/>
    <w:multiLevelType w:val="multilevel"/>
    <w:tmpl w:val="32D0DCC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4F179C"/>
    <w:multiLevelType w:val="multilevel"/>
    <w:tmpl w:val="3DCE69F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496DBE"/>
    <w:multiLevelType w:val="multilevel"/>
    <w:tmpl w:val="797E40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4E0DC6"/>
    <w:multiLevelType w:val="multilevel"/>
    <w:tmpl w:val="CCB0FEE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955826"/>
    <w:multiLevelType w:val="multilevel"/>
    <w:tmpl w:val="84A2ABE6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AEF02D4"/>
    <w:multiLevelType w:val="multilevel"/>
    <w:tmpl w:val="1BD0662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151376"/>
    <w:multiLevelType w:val="multilevel"/>
    <w:tmpl w:val="1598AFC0"/>
    <w:lvl w:ilvl="0">
      <w:start w:val="1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FC1F0D"/>
    <w:multiLevelType w:val="multilevel"/>
    <w:tmpl w:val="DEF4C24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4D662F8"/>
    <w:multiLevelType w:val="multilevel"/>
    <w:tmpl w:val="94D65EF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53057E4"/>
    <w:multiLevelType w:val="multilevel"/>
    <w:tmpl w:val="0BDA24A6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952691"/>
    <w:multiLevelType w:val="multilevel"/>
    <w:tmpl w:val="63BCB69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90A2E1D"/>
    <w:multiLevelType w:val="multilevel"/>
    <w:tmpl w:val="477A89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465540B"/>
    <w:multiLevelType w:val="multilevel"/>
    <w:tmpl w:val="2CBA29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6232F3"/>
    <w:multiLevelType w:val="multilevel"/>
    <w:tmpl w:val="08BC74B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3022CC8"/>
    <w:multiLevelType w:val="multilevel"/>
    <w:tmpl w:val="9B32449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614B4"/>
    <w:multiLevelType w:val="multilevel"/>
    <w:tmpl w:val="419A321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D747C10"/>
    <w:multiLevelType w:val="multilevel"/>
    <w:tmpl w:val="CB60AC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3712029"/>
    <w:multiLevelType w:val="multilevel"/>
    <w:tmpl w:val="2F16BB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A592485"/>
    <w:multiLevelType w:val="multilevel"/>
    <w:tmpl w:val="51DE25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B0327BF"/>
    <w:multiLevelType w:val="multilevel"/>
    <w:tmpl w:val="E85A66CC"/>
    <w:lvl w:ilvl="0">
      <w:start w:val="1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CA66907"/>
    <w:multiLevelType w:val="multilevel"/>
    <w:tmpl w:val="1C32F3C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45F3039"/>
    <w:multiLevelType w:val="multilevel"/>
    <w:tmpl w:val="38FC7D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5297A9A"/>
    <w:multiLevelType w:val="multilevel"/>
    <w:tmpl w:val="3B2A2746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EF0213"/>
    <w:multiLevelType w:val="multilevel"/>
    <w:tmpl w:val="34D2EAA8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E83DCA"/>
    <w:multiLevelType w:val="multilevel"/>
    <w:tmpl w:val="BC1E7C94"/>
    <w:lvl w:ilvl="0">
      <w:start w:val="1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E8E6D57"/>
    <w:multiLevelType w:val="multilevel"/>
    <w:tmpl w:val="E118ED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0"/>
  </w:num>
  <w:num w:numId="5">
    <w:abstractNumId w:val="7"/>
  </w:num>
  <w:num w:numId="6">
    <w:abstractNumId w:val="1"/>
  </w:num>
  <w:num w:numId="7">
    <w:abstractNumId w:val="19"/>
  </w:num>
  <w:num w:numId="8">
    <w:abstractNumId w:val="8"/>
  </w:num>
  <w:num w:numId="9">
    <w:abstractNumId w:val="24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26"/>
  </w:num>
  <w:num w:numId="15">
    <w:abstractNumId w:val="5"/>
  </w:num>
  <w:num w:numId="16">
    <w:abstractNumId w:val="12"/>
  </w:num>
  <w:num w:numId="17">
    <w:abstractNumId w:val="14"/>
  </w:num>
  <w:num w:numId="18">
    <w:abstractNumId w:val="17"/>
  </w:num>
  <w:num w:numId="19">
    <w:abstractNumId w:val="9"/>
  </w:num>
  <w:num w:numId="20">
    <w:abstractNumId w:val="0"/>
  </w:num>
  <w:num w:numId="21">
    <w:abstractNumId w:val="4"/>
  </w:num>
  <w:num w:numId="22">
    <w:abstractNumId w:val="21"/>
  </w:num>
  <w:num w:numId="23">
    <w:abstractNumId w:val="22"/>
  </w:num>
  <w:num w:numId="24">
    <w:abstractNumId w:val="6"/>
  </w:num>
  <w:num w:numId="25">
    <w:abstractNumId w:val="11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4F"/>
    <w:rsid w:val="000A7C4F"/>
    <w:rsid w:val="000D7C61"/>
    <w:rsid w:val="001C4F74"/>
    <w:rsid w:val="001D02D4"/>
    <w:rsid w:val="00795B9E"/>
    <w:rsid w:val="009D1C22"/>
    <w:rsid w:val="009F2058"/>
    <w:rsid w:val="00A33B30"/>
    <w:rsid w:val="00AA7CDA"/>
    <w:rsid w:val="00C12EFF"/>
    <w:rsid w:val="00E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6DDC5-C16B-41D0-9FA5-C0F01F4E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Обычный1"/>
    <w:rPr>
      <w:rFonts w:ascii="XO Thames" w:hAnsi="XO Thames"/>
      <w:sz w:val="28"/>
    </w:rPr>
  </w:style>
  <w:style w:type="paragraph" w:customStyle="1" w:styleId="14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1"/>
    <w:next w:val="af4"/>
    <w:uiPriority w:val="39"/>
    <w:rsid w:val="001C4F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839,bqiaagaaeyqcaaagiaiaaaowbgaabaqgaaaaaaaaaaaaaaaaaaaaaaaaaaaaaaaaaaaaaaaaaaaaaaaaaaaaaaaaaaaaaaaaaaaaaaaaaaaaaaaaaaaaaaaaaaaaaaaaaaaaaaaaaaaaaaaaaaaaaaaaaaaaaaaaaaaaaaaaaaaaaaaaaaaaaaaaaaaaaaaaaaaaaaaaaaaaaaaaaaaaaaaaaaaaaaaaaaaaaaaa"/>
    <w:basedOn w:val="a"/>
    <w:rsid w:val="00AA7C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4">
    <w:name w:val="Normal (Web)"/>
    <w:basedOn w:val="a"/>
    <w:uiPriority w:val="99"/>
    <w:unhideWhenUsed/>
    <w:rsid w:val="00AA7CD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tektor.lsk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693C-83CE-4CC3-9415-72B628D1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16918</Words>
  <Characters>96435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 Windows</cp:lastModifiedBy>
  <cp:revision>2</cp:revision>
  <dcterms:created xsi:type="dcterms:W3CDTF">2026-05-26T10:13:00Z</dcterms:created>
  <dcterms:modified xsi:type="dcterms:W3CDTF">2026-05-26T10:13:00Z</dcterms:modified>
</cp:coreProperties>
</file>